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80" w:rsidP="00A4699D" w:rsidRDefault="00F92C80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 w:rsidRPr="00F92C80">
        <w:rPr>
          <w:rFonts w:ascii="Times New Roman" w:hAnsi="Times New Roman"/>
          <w:b w:val="0"/>
          <w:bCs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44F54333" wp14:anchorId="1E3A7DB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8658225" cy="3619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8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92C80" w:rsidR="00F92C80" w:rsidP="00F92C80" w:rsidRDefault="00F92C80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F92C80">
                              <w:rPr>
                                <w:color w:val="C00000"/>
                                <w:lang w:val="en-US"/>
                              </w:rPr>
                              <w:t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>
                <v:textbox>
                  <w:txbxContent>
                    <w:p w:rsidRPr="00F92C80" w:rsidR="00F92C80" w:rsidP="00F92C80" w:rsidRDefault="00F92C80">
                      <w:pPr>
                        <w:jc w:val="center"/>
                        <w:rPr>
                          <w:color w:val="C00000"/>
                        </w:rPr>
                      </w:pPr>
                      <w:r w:rsidRPr="00F92C80">
                        <w:rPr>
                          <w:color w:val="C00000"/>
                          <w:lang w:val="en-US"/>
                        </w:rPr>
                        <w:t/>
                      </w:r>
                    </w:p>
                  </w:txbxContent>
                </v:textbox>
              </v:shape>
            </w:pict>
          </mc:Fallback>
        </mc:AlternateContent>
      </w:r>
    </w:p>
    <w:p w:rsidRPr="00092F78" w:rsidR="00BF6098" w:rsidP="00A4699D" w:rsidRDefault="00BF6098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Pr="00092F78" w:rsidR="00BF6098" w:rsidP="00A4699D" w:rsidRDefault="00BF6098">
      <w:pPr>
        <w:pStyle w:val="1"/>
        <w:spacing w:before="0" w:line="240" w:lineRule="auto"/>
        <w:rPr>
          <w:rFonts w:ascii="Times New Roman" w:hAnsi="Times New Roman"/>
        </w:rPr>
      </w:pPr>
    </w:p>
    <w:p w:rsidR="00BF6098" w:rsidP="00A4699D" w:rsidRDefault="00BF6098">
      <w:pPr>
        <w:spacing w:after="0" w:line="240" w:lineRule="auto"/>
        <w:jc w:val="center"/>
        <w:rPr>
          <w:b/>
          <w:szCs w:val="28"/>
        </w:rPr>
      </w:pPr>
      <w:proofErr w:type="spellStart"/>
      <w:r w:rsidRPr="00092F78">
        <w:rPr>
          <w:b/>
          <w:szCs w:val="28"/>
          <w:lang w:val="en-US"/>
        </w:rPr>
        <w:t>стандарт медицинской помощи детям при разрыве внутричерепных тканей и кровоизлиянии вследствие родовой травмы, другими родовыми травмами центральной нервной системы, внутричерепными нетравматическими кровоизлияниями, судорогами новорожденных, тяжелой асфиксией, ишемией мозга, церебральной лекомаляцией, неонатальной комой.</w:t>
      </w:r>
      <w:proofErr w:type="spellEnd"/>
    </w:p>
    <w:p w:rsidRPr="00EA0FB1" w:rsidR="00EA0FB1" w:rsidP="00A4699D" w:rsidRDefault="00EA0FB1">
      <w:pPr>
        <w:spacing w:after="0" w:line="240" w:lineRule="auto"/>
        <w:jc w:val="center"/>
        <w:rPr>
          <w:b/>
          <w:szCs w:val="28"/>
        </w:rPr>
      </w:pPr>
    </w:p>
    <w:p w:rsidRPr="00092F78" w:rsidR="00BF6098" w:rsidP="00A4699D" w:rsidRDefault="00BF6098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дети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092F78">
        <w:rPr>
          <w:rStyle w:val="apple-style-span"/>
          <w:bCs/>
          <w:color w:val="000000"/>
          <w:szCs w:val="28"/>
          <w:lang w:val="en-US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специализированная, в т.ч. высокотехнологичная медицинская помощь</w:t>
      </w:r>
      <w:proofErr w:type="spellEnd"/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экстренная</w:t>
      </w:r>
      <w:proofErr w:type="spellEnd"/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Pr="00135315" w:rsid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30</w:t>
      </w:r>
    </w:p>
    <w:p w:rsidRPr="00092F78" w:rsidR="00BF6098" w:rsidP="00E43A5F" w:rsidRDefault="00BF6098">
      <w:pPr>
        <w:rPr>
          <w:szCs w:val="28"/>
        </w:rPr>
        <w:sectPr w:rsidRPr="00092F78" w:rsidR="00BF609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Pr="00DB61B8" w:rsidR="00BF6098" w:rsidP="00A4699D" w:rsidRDefault="009C50C4">
      <w:pPr>
        <w:spacing w:after="0" w:line="240" w:lineRule="auto"/>
        <w:rPr>
          <w:b/>
          <w:szCs w:val="28"/>
        </w:rPr>
      </w:pPr>
      <w:r w:rsidRPr="009C50C4">
        <w:rPr>
          <w:b/>
          <w:szCs w:val="28"/>
          <w:lang w:val="en-US"/>
        </w:rPr>
        <w:lastRenderedPageBreak/>
        <w:t/>
      </w:r>
      <w:r w:rsidRPr="00B665DD">
        <w:rPr>
          <w:b/>
          <w:szCs w:val="28"/>
        </w:rPr>
        <w:t xml:space="preserve"> </w:t>
      </w:r>
    </w:p>
    <w:p w:rsidRPr="00DB61B8" w:rsidR="009F45FD" w:rsidP="00A4699D" w:rsidRDefault="009F45FD">
      <w:pPr>
        <w:spacing w:after="0" w:line="240" w:lineRule="auto"/>
        <w:rPr>
          <w:b/>
          <w:szCs w:val="28"/>
        </w:rPr>
      </w:pPr>
    </w:p>
    <w:p w:rsidRPr="00092F78" w:rsidR="00BF6098" w:rsidP="00A4699D" w:rsidRDefault="00D100B5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Pr="00092F78" w:rsidR="00BF6098">
        <w:rPr>
          <w:b/>
          <w:szCs w:val="28"/>
        </w:rPr>
        <w:br/>
        <w:t>Нозологические единицы</w:t>
      </w:r>
    </w:p>
    <w:p w:rsidRPr="00092F78" w:rsidR="00BF6098" w:rsidP="00A4699D" w:rsidRDefault="00BF6098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 w:firstRow="1" w:lastRow="0" w:firstColumn="1" w:lastColumn="0" w:noHBand="0" w:noVBand="0"/>
      </w:tblPr>
      <w:tblGrid>
        <w:gridCol w:w="745"/>
        <w:gridCol w:w="10420"/>
      </w:tblGrid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P10.0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Субдуральное кровоизлияние при родовой травме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P10.1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Кровоизлияние в мозг при родовой травме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P10.2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Кровоизлияние в желудочек мозга при родовой травме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P10.3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Субарахноидальное кровоизлияние при родовой травме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P10.4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Разрыв мозжечкового намета при родовой травме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P10.8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внутричерепные разрывы и кровоизлияния при родовой травме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P10.9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Внутричерепные разрывы и кровоизлияния при родовой травме неуточненные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P11.1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уточненные поражения мозга при родовой травме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P52.1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Внутрижелудочковое кровоизлияние (нетравматическое) 2-ой степени у плода и новорожденного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P52.2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Внутрижелудочковое кровоизлияние (нетравматическое) 3-ей степени у плода и новорожденного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P52.3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Неуточненное внутрижелудочковое (нетравматическое) кровоизлияние у плода и новорожденного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P52.4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Кровоизлияние  в мозг (нетравматическое) у плода и новорожденного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P52.5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Субарахноидальное (нетравматическое) кровоизлияние у плода и новорожденного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P52.6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Кровоизлияние в мозжечок и заднюю черепную ямку(нетравматическое) у плода и новорожденного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P52.8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внутричерепные (нетравматические) кровоизлияния у плода и новорожденного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P52.9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Внутричерепное (нетравматическое) кровоизлияние у плода и новорожденного неуточненное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P90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Судороги новорожденного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P21.0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Тяжелая асфиксия при рождении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P91.0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Ишемия мозга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P91.2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Церебральная лейкомаляция у новорожденного</w:t>
            </w:r>
            <w:proofErr w:type="spellEnd"/>
          </w:p>
        </w:tc>
      </w:tr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P91.5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Неонатальная кома</w:t>
            </w:r>
            <w:proofErr w:type="spellEnd"/>
          </w:p>
        </w:tc>
      </w:tr>
    </w:tbl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DB61B8" w:rsidP="00542E93" w:rsidRDefault="00BF609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br w:type="textWrapping" w:clear="all"/>
      </w:r>
    </w:p>
    <w:p w:rsidRPr="004C6062" w:rsidR="00542E93" w:rsidP="00542E93" w:rsidRDefault="005F5746">
      <w:pPr>
        <w:keepNext/>
        <w:spacing w:after="0" w:line="240" w:lineRule="auto"/>
        <w:rPr>
          <w:b/>
          <w:bCs/>
          <w:color w:val="000000"/>
          <w:szCs w:val="28"/>
        </w:rPr>
      </w:pPr>
      <w:proofErr w:type="gramStart"/>
      <w:r>
        <w:rPr>
          <w:rStyle w:val="apple-style-span"/>
          <w:b/>
          <w:bCs/>
          <w:color w:val="000000"/>
          <w:szCs w:val="28"/>
          <w:lang w:val="en-US"/>
        </w:rPr>
        <w:t>1</w:t>
      </w:r>
      <w:r w:rsidRPr="00092F78" w:rsidR="00BF6098">
        <w:rPr>
          <w:rStyle w:val="apple-style-span"/>
          <w:b/>
          <w:bCs/>
          <w:color w:val="000000"/>
          <w:szCs w:val="28"/>
        </w:rPr>
        <w:t>.</w:t>
      </w:r>
      <w:proofErr w:type="gramEnd"/>
      <w:r w:rsidRPr="00092F78" w:rsidR="00BF6098">
        <w:rPr>
          <w:rStyle w:val="apple-style-span"/>
          <w:b/>
          <w:bCs/>
          <w:color w:val="000000"/>
          <w:szCs w:val="28"/>
        </w:rPr>
        <w:t xml:space="preserve"> 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652"/>
        <w:gridCol w:w="233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lastRenderedPageBreak/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C9768C" w:rsidR="00D100B5" w:rsidP="00B21E83" w:rsidRDefault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врачом-анестезиологом-реаниматологом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врача-невролога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B01.032.001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врача-неонатолога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BF609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A09.05.009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концентрации C-реактивного белка в сыворотке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общего билирубина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свободного и связанного билирубина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глюкозы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A09.05.030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натрия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A09.05.031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калия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A09.05.037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концентрации водородных ионов (pH)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A09.05.206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ионизированного кальция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A09.05.207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молочной кислоты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A12.05.005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основных групп крови (A, B, 0)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резус-принадлежности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A12.05.017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агрегации тромбоцитов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A12.05.026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кислорода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A12.05.032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углекислого газа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A26.05.001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Бактериологическое исследование крови на стерильность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A26.05.017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Молекулярно-биологическое исследование крови на цитомегаловирус (Cytomegalovirus)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A26.06.022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цитомегаловирусу (Cytomegalovirus)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A26.06.045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простого герпеса (Herpes simplex virus 1, 2)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A26.06.092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антигенов вируса простого герпеса (Herpes simplex virus 12)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A04.16.001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органов брюшной полости (комплексное)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Нейросонография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Электроэнцефалография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A05.30.008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шеи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A05.30.010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головы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A06.03.005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всего черепа, в одной или более проекциях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A06.03.018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позвоночника, специальные исследования и проекции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Прицельная рентгенография органов грудной клетки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D100B5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C9768C" w:rsidR="00C9768C" w:rsidP="002C0F2F" w:rsidRDefault="00C9768C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Pr="00092F78" w:rsidR="00BF6098" w:rsidP="002C0F2F" w:rsidRDefault="005F5746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Pr="004015F6" w:rsidR="00D100B5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врачом-анестезиологом-реаниматологом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наблюдение врачом-анестезиологом-реаниматологом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B01.015.003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- детского кардиолога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B01.015.004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- детского кардиолога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B01.019.001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врача-генетика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врача-невролога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B01.024.001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врача-нейрохирурга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B01.024.002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врача-нейрохирурга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B01.028.001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врача-оториноларинголога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B01.029.001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врача-офтальмолога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B01.029.002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врача-офтальмолога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B01.032.003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Ежедневный осмотр врачом-неонатологом с наблюдением и уходом среднего и младшего медицинского персонала в отделении стационара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- детского эндокринолога первичный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 - детского эндокринолога повторный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AF3525" w:rsidR="009200A6" w:rsidP="00A4699D" w:rsidRDefault="009200A6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4C6062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Наблюдение и уход за пациентом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медицинскими работниками со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средним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(начальным) профессиональным образованием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B03.003.005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наблюдение реанимационного пациента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A09.05.009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концентрации C-реактивного белка в сыворотке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A09.05.010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общего белка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A09.05.011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альбумина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A09.05.017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мочевины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A09.05.020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креатинина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общего билирубина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свободного и связанного билирубина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глюкозы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A09.05.030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натрия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A09.05.031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калия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A09.05.037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концентрации водородных ионов (pH)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30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A09.05.041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аспартат-трансаминазы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A09.05.042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аланин-трансаминазы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A09.05.044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гамма-глютамилтрансферазы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A09.05.046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щелочной фосфатазы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A09.05.050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фибриногена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A09.05.051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продуктов паракоагуляции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A09.05.206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ионизированного кальция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A09.05.207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молочной кислоты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A09.05.209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прокальцитонина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A09.09.001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Микроскопическое исследование нативного и окрашенного препарата мокроты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A09.09.002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Цитологическое исследование плевральной жидкости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Цитологическое исследование клеток спинномозговой жидкости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крови в спинномозговой жидкости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белка в спинномозговой жидкости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физических свойств спинномозговой жидкости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A09.23.008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Микроскопическое исследование спинномозговой жидкости, подсчет клеток в счетной камере (определение цитоза)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A09.28.006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креатинина в моче (проба Реберга)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A09.28.009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мочевины в моче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Проба на совместимость перед переливанием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A12.05.017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агрегации тромбоцитов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A12.05.026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кислорода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30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A12.05.027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протромбинового (тромбопластинового) времени в крови или в плазме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A12.05.032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уровня углекислого газа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30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A26.01.001.001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Бактериологическое исследование гнойного отделяемого из пупочной ранки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A26.05.001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Бактериологическое исследование крови на стерильность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A26.05.005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Микробиологическое исследование крови на грибы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A26.05.017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Молекулярно-биологическое исследование крови на цитомегаловирус (Cytomegalovirus)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A26.06.022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цитомегаловирусу (Cytomegalovirus)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простого герпеса (Herpes simplex virus 1, 2)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A26.06.092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антигенов вируса простого герпеса (Herpes simplex virus 12) в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A26.07.006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Микологическое исследование соскоба полости рта на грибы рода кандида (Candida spp.)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A26.08.005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Бактериологическое исследование слизи с миндалин и задней стенки глотки на аэробные и факультативно-анаэробные микроорганизмы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A26.09.010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Бактериологическое исследование мокроты на аэробные и факультативно-анаэробные микроорганизмы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A26.19.008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Бактериологическое исследование кала на аэробные и факультативно-анаэробные микроорганизмы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A26.19.009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Микологическое исследование кала на грибы рода кандида (Candida spp.)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A26.23.006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Микробиологическое исследование спинномозговой жидкости на аэробные и факультативно-анаэробные условно-патогенные микроорганизмы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A26.30.004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чувствительности микроорганизмов к антибиотикам и другим лекарственным препаратам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сосудисто-тромбоцитарного первичного гемостаза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коагуляционного гемостаза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 развернутый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A04.16.001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Ультразвуковое исследование органов брюшной полости (комплексное)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A04.23.001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Нейросонография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Проведение электрокардиографических исследований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Электроэнцефалография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A05.30.008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шеи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A05.30.010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головы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головы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A06.03.005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всего черепа, в одной или более проекциях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A06.03.018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позвоночника, специальные исследования и проекции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Прицельная рентгенография органов грудной клетки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A06.30.004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Обзорный снимок брюшной полости и органов малого таза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A11.23.001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Спинномозговая пункция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A12.30.004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прикроватное мониторирование жизненных функций и параметров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</w:tbl>
    <w:p w:rsidRPr="00AF3525" w:rsidR="00AF3525" w:rsidP="00AF3525" w:rsidRDefault="00AF3525">
      <w:pPr>
        <w:spacing w:after="0"/>
        <w:rPr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Pr="00A774F9" w:rsidR="00D100B5" w:rsidTr="00512268">
        <w:trPr>
          <w:cantSplit/>
        </w:trPr>
        <w:tc>
          <w:tcPr>
            <w:tcW w:w="641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A11.08.009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Интубация трахеи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A11.10.004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Пункция перикарда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Пункция желудочка головного мозга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A16.23.010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Установка внечерепного желудочкового шунта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A16.23.015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Пункция гематомы головного мозга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A18.30.001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Перитонеальный диализ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A22.26.009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Фокальная лазерная коагуляция глазного дна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A22.26.010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Панретинальная лазерная коагуляция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Анестезиологическое пособие (включая раннее послеоперационное ведение)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12268" w:rsidR="00AF3525" w:rsidP="00AF3525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12268" w:rsidTr="007B0BFB">
        <w:trPr>
          <w:cantSplit/>
        </w:trPr>
        <w:tc>
          <w:tcPr>
            <w:tcW w:w="5000" w:type="pct"/>
            <w:gridSpan w:val="4"/>
          </w:tcPr>
          <w:p w:rsidRPr="00A774F9" w:rsidR="00512268" w:rsidP="007B0BFB" w:rsidRDefault="0051226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Pr="004015F6" w:rsidR="00512268" w:rsidTr="00335599">
        <w:trPr>
          <w:cantSplit/>
          <w:trHeight w:val="913"/>
        </w:trPr>
        <w:tc>
          <w:tcPr>
            <w:tcW w:w="641" w:type="pct"/>
          </w:tcPr>
          <w:p w:rsidRPr="009B29C2" w:rsidR="00512268" w:rsidP="007B0BFB" w:rsidRDefault="00512268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512268" w:rsidP="007B0BFB" w:rsidRDefault="00512268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512268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512268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A11.09.006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Эндотрахеальное введение лекарственных препаратов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A16.09.011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Искусственная вентиляция легких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A16.09.011.002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Неинвазивная искусственная вентиляция легких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A16.09.011.003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Высокочастотная искусственная вентиляция легких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A18.05.012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Гемотрансфузия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A20.09.002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Оксигенотерапия (гипер-, нормо- или гипобарическая) при заболеваниях легких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</w:tr>
    </w:tbl>
    <w:p w:rsidRPr="00512268" w:rsidR="00512268" w:rsidP="00AF3525" w:rsidRDefault="0051226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Pr="00B665DD" w:rsidR="00BF6098" w:rsidP="002C0F2F" w:rsidRDefault="005F5746">
      <w:pPr>
        <w:keepNext/>
        <w:spacing w:after="0" w:line="240" w:lineRule="auto"/>
        <w:rPr>
          <w:rStyle w:val="apple-style-span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3</w:t>
      </w:r>
      <w:r w:rsidRPr="00092F78" w:rsidR="00BF6098">
        <w:rPr>
          <w:rStyle w:val="apple-style-span"/>
          <w:b/>
          <w:bCs/>
          <w:color w:val="000000"/>
          <w:szCs w:val="28"/>
        </w:rPr>
        <w:t xml:space="preserve">. </w:t>
      </w:r>
      <w:r w:rsidRPr="004015F6" w:rsidR="00512268">
        <w:rPr>
          <w:rStyle w:val="apple-style-span"/>
          <w:b/>
          <w:bCs/>
          <w:szCs w:val="28"/>
        </w:rPr>
        <w:t xml:space="preserve">Перечень </w:t>
      </w:r>
      <w:r w:rsidRPr="0007616B" w:rsid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Pr="0007616B" w:rsid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Pr="00A774F9" w:rsidR="003007E5" w:rsidTr="00DE06CA">
        <w:trPr>
          <w:cantSplit/>
          <w:tblHeader/>
        </w:trPr>
        <w:tc>
          <w:tcPr>
            <w:tcW w:w="460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Pr="004015F6" w:rsidR="00512268" w:rsidP="0007616B" w:rsidRDefault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Pr="00512268" w:rsid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Pr="004015F6" w:rsidR="00512268" w:rsidP="001F3BF4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A11CC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Витамин D и его аналоги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Колекальциферол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Эргокальциферол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 кальция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Кальция глюконат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Препараты калия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Группа гепарина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Гепарин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Витамин К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Менадиона натрия бисульфит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B02BX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системные гемостатики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Этамзилат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Солевые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ирригационные растворы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Декстроза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69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1380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электролитов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Магния сульфат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гидрокарбонат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Гликозиды наперстянки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Дигоксин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0,42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Адренергические и дофаминергические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Добутамин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Допамин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Эпинефрин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C03CA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Сульфонамиды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Фуросемид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C03DA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Антагонисты альдостерона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Спиронолактон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D06BB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Противовирусные препараты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Ацикловир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Гидрокортизон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Пенициллины широкого спектра действия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Ампициллин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J01CF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Пенициллины, устойчивые к бета-лактамазам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Оксациллин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2-го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Цефуроксим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3-го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Цефотаксим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Цефтазидим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Цефтриаксон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J01GB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аминогликозиды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Амикацин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315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J01XA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Антибиотики гликопептидной структуры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Ванкомицин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J02AC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триазола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Флуконазол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M03AC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четвертичные аммониевые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Векурония бромид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Пипекурония бромид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Опиоидные анальгетики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опия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N03AA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Барбитураты и их производные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Фенобарбитал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N03AB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гидантоина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Фенитоин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мкг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33600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N06BC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ксантина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Кофеин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135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1890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P01AB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нитроимидазола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Метронидазол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S01BA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Кортикостероиды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Дексаметазон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S01EC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карбоангидразы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Ацетазоламид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2100</w:t>
            </w:r>
          </w:p>
        </w:tc>
      </w:tr>
    </w:tbl>
    <w:p w:rsidRPr="00F510EF" w:rsidR="00F510EF" w:rsidP="00512268" w:rsidRDefault="00F510EF">
      <w:pPr>
        <w:spacing w:after="0"/>
        <w:rPr>
          <w:rStyle w:val="apple-style-span"/>
          <w:szCs w:val="28"/>
          <w:lang w:val="en-US"/>
        </w:rPr>
      </w:pPr>
    </w:p>
    <w:p w:rsidRPr="0080182C" w:rsidR="0080182C" w:rsidP="0080182C" w:rsidRDefault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P="00A4699D" w:rsidRDefault="00705744">
      <w:pPr>
        <w:spacing w:after="0" w:line="240" w:lineRule="auto"/>
        <w:rPr>
          <w:rStyle w:val="apple-style-span"/>
          <w:b/>
          <w:szCs w:val="28"/>
        </w:rPr>
      </w:pPr>
    </w:p>
    <w:p w:rsidR="009200A6" w:rsidP="00A4699D" w:rsidRDefault="009200A6">
      <w:pPr>
        <w:spacing w:after="0" w:line="240" w:lineRule="auto"/>
        <w:rPr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b/>
          <w:szCs w:val="28"/>
        </w:rPr>
      </w:pPr>
      <w:r>
        <w:rPr>
          <w:b/>
          <w:szCs w:val="28"/>
          <w:lang w:val="en-US"/>
        </w:rPr>
        <w:t>4</w:t>
      </w:r>
      <w:r w:rsidRPr="004015F6" w:rsidR="00512268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Pr="004015F6" w:rsidR="00512268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color="A6A6A6" w:sz="6" w:space="0"/>
          <w:left w:val="single" w:color="A6A6A6" w:sz="6" w:space="0"/>
          <w:bottom w:val="single" w:color="A6A6A6" w:sz="6" w:space="0"/>
          <w:right w:val="single" w:color="A6A6A6" w:sz="6" w:space="0"/>
          <w:insideH w:val="single" w:color="A6A6A6" w:sz="6" w:space="0"/>
          <w:insideV w:val="single" w:color="A6A6A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393"/>
        <w:gridCol w:w="2269"/>
        <w:gridCol w:w="2054"/>
      </w:tblGrid>
      <w:tr w:rsidRPr="00A774F9" w:rsidR="00512268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Сухая специальная молочная смесь  для вскармливания недоношенных и маловесных детей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30</w:t>
            </w:r>
            <w:proofErr w:type="spellEnd"/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Сухая специальная молочная смесь для обогащения женского молока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24</w:t>
            </w:r>
            <w:proofErr w:type="spellEnd"/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Сухая адаптированная молочная смесь  для вскармливания детей с рождения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30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Pr="003007E5"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Pr="004015F6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Pr="00627884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Pr="00627884" w:rsidR="00627884" w:rsidP="00A4699D" w:rsidRDefault="00627884">
      <w:pPr>
        <w:spacing w:after="0" w:line="240" w:lineRule="auto"/>
        <w:rPr>
          <w:b/>
          <w:szCs w:val="28"/>
        </w:rPr>
      </w:pPr>
    </w:p>
    <w:p w:rsidRPr="004015F6" w:rsidR="00512268" w:rsidP="00512268" w:rsidRDefault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Pr="00AF6EA0" w:rsidR="00512268" w:rsidP="00512268" w:rsidRDefault="000271F3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Pr="00AA0CD9" w:rsidR="00AA0CD9">
        <w:rPr>
          <w:rStyle w:val="apple-style-span"/>
        </w:rPr>
        <w:t>.</w:t>
      </w:r>
      <w:r w:rsidRPr="004015F6" w:rsidR="00512268">
        <w:rPr>
          <w:szCs w:val="28"/>
        </w:rPr>
        <w:t xml:space="preserve"> </w:t>
      </w:r>
      <w:r w:rsidRPr="00AF6EA0" w:rsid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Pr="004015F6" w:rsidR="00512268">
        <w:rPr>
          <w:rStyle w:val="apple-style-span"/>
        </w:rPr>
        <w:t xml:space="preserve"> </w:t>
      </w:r>
      <w:proofErr w:type="spellStart"/>
      <w:r w:rsidR="00AF3928">
        <w:rPr>
          <w:rStyle w:val="apple-style-span"/>
          <w:lang w:val="en-US"/>
        </w:rPr>
        <w:t>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  <w:proofErr w:type="spellEnd"/>
    </w:p>
    <w:p w:rsidRPr="004C4F90" w:rsidR="00512268" w:rsidP="00512268" w:rsidRDefault="000271F3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Pr="00AA0CD9" w:rsidR="00AA0CD9">
        <w:rPr>
          <w:szCs w:val="28"/>
        </w:rPr>
        <w:t>.</w:t>
      </w:r>
      <w:r w:rsidRPr="004015F6" w:rsidR="00512268">
        <w:rPr>
          <w:szCs w:val="28"/>
        </w:rPr>
        <w:t xml:space="preserve"> </w:t>
      </w:r>
      <w:proofErr w:type="gramStart"/>
      <w:r w:rsidRPr="00EE0AFD" w:rsid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Pr="006E5712" w:rsidR="006E5712">
        <w:rPr>
          <w:szCs w:val="28"/>
        </w:rPr>
        <w:t>(Собрание законодательства Российской Федерации, 2011, № 48</w:t>
      </w:r>
      <w:proofErr w:type="gramEnd"/>
      <w:r w:rsidRPr="006E5712" w:rsidR="006E5712">
        <w:rPr>
          <w:szCs w:val="28"/>
        </w:rPr>
        <w:t xml:space="preserve">, </w:t>
      </w:r>
      <w:proofErr w:type="gramStart"/>
      <w:r w:rsidRPr="006E5712" w:rsid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Pr="0009008E" w:rsidR="0009008E" w:rsidP="001F3BF4" w:rsidRDefault="0009008E">
      <w:pPr>
        <w:spacing w:after="0" w:line="240" w:lineRule="auto"/>
        <w:jc w:val="both"/>
        <w:rPr>
          <w:rFonts w:ascii="Consolas" w:hAnsi="Consolas" w:cs="Consolas"/>
          <w:color w:val="000000"/>
          <w:szCs w:val="20"/>
          <w:lang w:val="en-US"/>
        </w:rPr>
      </w:pPr>
      <w:proofErr w:type="spellStart"/>
      <w:r w:rsidRPr="0009008E">
        <w:rPr>
          <w:bCs/>
          <w:szCs w:val="28"/>
          <w:lang w:val="en-US"/>
        </w:rPr>
        <w:t/>
      </w:r>
      <w:proofErr w:type="spellEnd"/>
    </w:p>
    <w:p w:rsidR="008F1BB7" w:rsidP="008F1BB7" w:rsidRDefault="008F1BB7">
      <w:pPr>
        <w:keepNext/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/>
      </w:r>
      <w:bookmarkStart w:name="_GoBack" w:id="0"/>
      <w:bookmarkEnd w:id="0"/>
      <w:proofErr w:type="spellEnd"/>
    </w:p>
    <w:p w:rsidRPr="00092F78" w:rsidR="000834B3" w:rsidP="008F1BB7" w:rsidRDefault="000834B3">
      <w:pPr>
        <w:keepNext/>
        <w:spacing w:after="0" w:line="240" w:lineRule="auto"/>
        <w:jc w:val="both"/>
        <w:rPr>
          <w:szCs w:val="28"/>
        </w:rPr>
      </w:pPr>
    </w:p>
    <w:sectPr w:rsidRPr="00092F78" w:rsidR="000834B3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AF" w:rsidRDefault="00217FAF" w:rsidP="00AC1859">
      <w:pPr>
        <w:spacing w:after="0" w:line="240" w:lineRule="auto"/>
      </w:pPr>
      <w:r>
        <w:separator/>
      </w:r>
    </w:p>
  </w:endnote>
  <w:end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AF" w:rsidRDefault="00217FAF" w:rsidP="00AC1859">
      <w:pPr>
        <w:spacing w:after="0" w:line="240" w:lineRule="auto"/>
      </w:pPr>
      <w:r>
        <w:separator/>
      </w:r>
    </w:p>
  </w:footnote>
  <w:foot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D684E-C504-4CD9-A6B2-982CC51A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Пользователь Windows</cp:lastModifiedBy>
  <cp:revision>22</cp:revision>
  <dcterms:created xsi:type="dcterms:W3CDTF">2012-11-20T12:28:00Z</dcterms:created>
  <dcterms:modified xsi:type="dcterms:W3CDTF">2015-02-04T14:00:00Z</dcterms:modified>
</cp:coreProperties>
</file>