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специализированной медицинской помощи при злокачественных новообразованиях предстательной железы, гормонорефрактерная форма (химиотерапевтическое лечение)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мужской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6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C61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предстательной железы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A09.05.130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простатспецифического антигена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предстательной железы трансректальное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A05.30.004.001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органов малого таза с внутривенным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костей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A04AA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серотониновых 5HT3-рецепторов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Гранисетрон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Ондансетрон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Трописетрон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антианемические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Дарбэпоэтин альфа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Эпоэтин альфа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Эпоэтин бета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ирригационные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G03HA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Антиандрогены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Ципротерон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L01CD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Таксаны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Доцетаксел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Кабазитаксел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L01DB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Антрациклины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Митоксантрон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Аналоги гонадотропин-рилизинг гормона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Бусерелин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Гозерелин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Лейпрорелин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Трипторелин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Лейпрорелин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Антиандрогены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Абиратерон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L02BX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антагонисты гормонов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Дегареликс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Дегареликс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L03AA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Колониестимулирующие факторы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Пэгфилграстим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Бифосфонаты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Золедроновая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Ибандроновая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Клодроновая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Памидроновая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орипавина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Бупренорфин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противоэпилептические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Прегабалин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Парамагнитные 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Гадопентетовая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9380,2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Гадодиамид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ммоль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4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