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C80" w:rsidP="00A4699D" w:rsidRDefault="00F92C80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 w:rsidRPr="00F92C80">
        <w:rPr>
          <w:rFonts w:ascii="Times New Roman" w:hAnsi="Times New Roman"/>
          <w:b w:val="0"/>
          <w:bCs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44F54333" wp14:anchorId="1E3A7DB5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8658225" cy="36195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82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92C80" w:rsidR="00F92C80" w:rsidP="00F92C80" w:rsidRDefault="00F92C80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F92C80">
                              <w:rPr>
                                <w:color w:val="C00000"/>
                                <w:lang w:val="en-US"/>
                              </w:rPr>
                              <w:t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>
                <v:textbox>
                  <w:txbxContent>
                    <w:p w:rsidRPr="00F92C80" w:rsidR="00F92C80" w:rsidP="00F92C80" w:rsidRDefault="00F92C80">
                      <w:pPr>
                        <w:jc w:val="center"/>
                        <w:rPr>
                          <w:color w:val="C00000"/>
                        </w:rPr>
                      </w:pPr>
                      <w:r w:rsidRPr="00F92C80">
                        <w:rPr>
                          <w:color w:val="C00000"/>
                          <w:lang w:val="en-US"/>
                        </w:rPr>
                        <w:t/>
                      </w:r>
                    </w:p>
                  </w:txbxContent>
                </v:textbox>
              </v:shape>
            </w:pict>
          </mc:Fallback>
        </mc:AlternateContent>
      </w:r>
    </w:p>
    <w:p w:rsidRPr="00092F78" w:rsidR="00BF6098" w:rsidP="00A4699D" w:rsidRDefault="00BF6098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Pr="00092F78" w:rsidR="00BF6098" w:rsidP="00A4699D" w:rsidRDefault="00BF6098">
      <w:pPr>
        <w:pStyle w:val="1"/>
        <w:spacing w:before="0" w:line="240" w:lineRule="auto"/>
        <w:rPr>
          <w:rFonts w:ascii="Times New Roman" w:hAnsi="Times New Roman"/>
        </w:rPr>
      </w:pPr>
    </w:p>
    <w:p w:rsidR="00BF6098" w:rsidP="00A4699D" w:rsidRDefault="00BF6098">
      <w:pPr>
        <w:spacing w:after="0" w:line="240" w:lineRule="auto"/>
        <w:jc w:val="center"/>
        <w:rPr>
          <w:b/>
          <w:szCs w:val="28"/>
        </w:rPr>
      </w:pPr>
      <w:proofErr w:type="spellStart"/>
      <w:r w:rsidRPr="00092F78">
        <w:rPr>
          <w:b/>
          <w:szCs w:val="28"/>
          <w:lang w:val="en-US"/>
        </w:rPr>
        <w:t>Стандарт медицинской помощи при злокачественных новообразованиях желудка II-IV стадии (эндоскопическое лечение)</w:t>
      </w:r>
      <w:proofErr w:type="spellEnd"/>
    </w:p>
    <w:p w:rsidRPr="00EA0FB1" w:rsidR="00EA0FB1" w:rsidP="00A4699D" w:rsidRDefault="00EA0FB1">
      <w:pPr>
        <w:spacing w:after="0" w:line="240" w:lineRule="auto"/>
        <w:jc w:val="center"/>
        <w:rPr>
          <w:b/>
          <w:szCs w:val="28"/>
        </w:rPr>
      </w:pPr>
    </w:p>
    <w:p w:rsidRPr="00092F78" w:rsidR="00BF6098" w:rsidP="00A4699D" w:rsidRDefault="00BF6098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092F78">
        <w:rPr>
          <w:rStyle w:val="apple-style-span"/>
          <w:bCs/>
          <w:color w:val="000000"/>
          <w:szCs w:val="28"/>
          <w:lang w:val="en-US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первичный процесс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II-IV (Т2а; b-4N0М0; Т2а; b-4N1М0; Т4N3М0; Т2а; b-4NхМ1)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субкомпенсированный стеноз; дисфагия II-IV ст.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специализированная, в т.ч. высокотехнологичная медицинская помощь</w:t>
      </w:r>
      <w:proofErr w:type="spellEnd"/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 плановая</w:t>
      </w:r>
      <w:proofErr w:type="spellEnd"/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Pr="00135315" w:rsid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6</w:t>
      </w:r>
    </w:p>
    <w:p w:rsidRPr="00092F78" w:rsidR="00BF6098" w:rsidP="00E43A5F" w:rsidRDefault="00BF6098">
      <w:pPr>
        <w:rPr>
          <w:szCs w:val="28"/>
        </w:rPr>
        <w:sectPr w:rsidRPr="00092F78" w:rsidR="00BF609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Pr="00DB61B8" w:rsidR="00BF6098" w:rsidP="00A4699D" w:rsidRDefault="009C50C4">
      <w:pPr>
        <w:spacing w:after="0" w:line="240" w:lineRule="auto"/>
        <w:rPr>
          <w:b/>
          <w:szCs w:val="28"/>
        </w:rPr>
      </w:pPr>
      <w:r w:rsidRPr="009C50C4">
        <w:rPr>
          <w:b/>
          <w:szCs w:val="28"/>
          <w:lang w:val="en-US"/>
        </w:rPr>
        <w:lastRenderedPageBreak/>
        <w:t/>
      </w:r>
      <w:r w:rsidRPr="00B665DD">
        <w:rPr>
          <w:b/>
          <w:szCs w:val="28"/>
        </w:rPr>
        <w:t xml:space="preserve"> </w:t>
      </w:r>
    </w:p>
    <w:p w:rsidRPr="00DB61B8" w:rsidR="009F45FD" w:rsidP="00A4699D" w:rsidRDefault="009F45FD">
      <w:pPr>
        <w:spacing w:after="0" w:line="240" w:lineRule="auto"/>
        <w:rPr>
          <w:b/>
          <w:szCs w:val="28"/>
        </w:rPr>
      </w:pPr>
    </w:p>
    <w:p w:rsidRPr="00092F78" w:rsidR="00BF6098" w:rsidP="00A4699D" w:rsidRDefault="00D100B5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Pr="00092F78" w:rsidR="00BF6098">
        <w:rPr>
          <w:b/>
          <w:szCs w:val="28"/>
        </w:rPr>
        <w:br/>
        <w:t>Нозологические единицы</w:t>
      </w:r>
    </w:p>
    <w:p w:rsidRPr="00092F78" w:rsidR="00BF6098" w:rsidP="00A4699D" w:rsidRDefault="00BF6098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 w:firstRow="1" w:lastRow="0" w:firstColumn="1" w:lastColumn="0" w:noHBand="0" w:noVBand="0"/>
      </w:tblPr>
      <w:tblGrid>
        <w:gridCol w:w="745"/>
        <w:gridCol w:w="10420"/>
      </w:tblGrid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C16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Злокачественное новообразование желудка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C17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Злокачественное новообразование тонкого кишечника</w:t>
            </w:r>
            <w:proofErr w:type="spellEnd"/>
          </w:p>
        </w:tc>
      </w:tr>
    </w:tbl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DB61B8" w:rsidP="00542E93" w:rsidRDefault="00BF609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  <w:r w:rsidRPr="00092F78">
        <w:rPr>
          <w:szCs w:val="28"/>
        </w:rPr>
        <w:br w:type="textWrapping" w:clear="all"/>
      </w:r>
    </w:p>
    <w:p w:rsidRPr="004C6062" w:rsidR="00542E93" w:rsidP="00542E93" w:rsidRDefault="005F5746">
      <w:pPr>
        <w:keepNext/>
        <w:spacing w:after="0" w:line="240" w:lineRule="auto"/>
        <w:rPr>
          <w:b/>
          <w:bCs/>
          <w:color w:val="000000"/>
          <w:szCs w:val="28"/>
        </w:rPr>
      </w:pPr>
      <w:proofErr w:type="gramStart"/>
      <w:r>
        <w:rPr>
          <w:rStyle w:val="apple-style-span"/>
          <w:b/>
          <w:bCs/>
          <w:color w:val="000000"/>
          <w:szCs w:val="28"/>
          <w:lang w:val="en-US"/>
        </w:rPr>
        <w:t>1</w:t>
      </w:r>
      <w:r w:rsidRPr="00092F78" w:rsidR="00BF6098">
        <w:rPr>
          <w:rStyle w:val="apple-style-span"/>
          <w:b/>
          <w:bCs/>
          <w:color w:val="000000"/>
          <w:szCs w:val="28"/>
        </w:rPr>
        <w:t>.</w:t>
      </w:r>
      <w:proofErr w:type="gramEnd"/>
      <w:r w:rsidRPr="00092F78" w:rsidR="00BF6098">
        <w:rPr>
          <w:rStyle w:val="apple-style-span"/>
          <w:b/>
          <w:bCs/>
          <w:color w:val="000000"/>
          <w:szCs w:val="28"/>
        </w:rPr>
        <w:t xml:space="preserve"> 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652"/>
        <w:gridCol w:w="233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lastRenderedPageBreak/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C9768C" w:rsidR="00D100B5" w:rsidP="00B21E83" w:rsidRDefault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Осмотр (консультация) врачом-анестезиологом-реаниматологом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врача-онколога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B01.059.001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врача-эндоскописта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BF609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Коагулограмма (ориентировочное исследование системы гемостаза)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A03.16.001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Эзофагогастродуоденоскопия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A04.16.002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Эндосонография желудка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A04.16.004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пищевода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A05.30.005.001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Магнитно-резонансная томография брюшной полости с внутривенным контрастированием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A06.09.005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органов грудной полости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A06.16.008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желудка и двенадцатиперстной кишки, двойной контраст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A06.30.005.002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органов брюшной полости и забрюшинного пространства с внутривенным болюсным контрастированием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B03.052.001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Комплексное ультразвуковое исследование внутренних органов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D100B5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C9768C" w:rsidR="00C9768C" w:rsidP="002C0F2F" w:rsidRDefault="00C9768C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Pr="00092F78" w:rsidR="00BF6098" w:rsidP="002C0F2F" w:rsidRDefault="005F5746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Pr="004015F6" w:rsidR="00D100B5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</w:tbl>
    <w:p w:rsidRPr="00AF3525" w:rsidR="009200A6" w:rsidP="00A4699D" w:rsidRDefault="009200A6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Коагулограмма (ориентировочное исследование системы гемостаза)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 развернутый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A03.16.001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Эзофагогастродуоденоскопия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A03.16.001.003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Эзофагогастродуоденоскопия флюоресцентная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A04.16.002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Эндосонография желудка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A06.16.001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пищевода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A06.16.007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Рентгеноскопия желудка и двенадцатиперстной кишки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A06.17.002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Рентгеноконтроль прохождения контраста по желудку, тонкой и ободочной кишке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A06.30.004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Обзорный снимок брюшной полости и органов малого таза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B03.052.001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Комплексное ультразвуковое исследование внутренних органов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AF3525" w:rsidP="00AF3525" w:rsidRDefault="00AF3525">
      <w:pPr>
        <w:spacing w:after="0"/>
        <w:rPr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эндоваскулярные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и др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угие методы лечения, требующие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анестезиологического и/или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реаниматологического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сопровождения</w:t>
            </w:r>
          </w:p>
        </w:tc>
      </w:tr>
      <w:tr w:rsidRPr="00A774F9" w:rsidR="00D100B5" w:rsidTr="00512268">
        <w:trPr>
          <w:cantSplit/>
        </w:trPr>
        <w:tc>
          <w:tcPr>
            <w:tcW w:w="641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4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A16.16.032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Кардиодилятация пищевода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A16.16.034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Гастростомия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0,09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A16.16.042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Эндопротезирование пищевода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A22.16.001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Эндоскопическое облучение лазером при заболеваниях пищевода, желудка, двенадцатиперстной кишки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A22.16.004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Фотодинамическая терапия при новообразованиях желудка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A22.30.021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Аргоноплазменная деструкция злокачественного образования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Анестезиологическое пособие (включая раннее послеоперационное ведение)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12268" w:rsidR="00AF3525" w:rsidP="00AF3525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512268" w:rsidR="00512268" w:rsidP="00AF3525" w:rsidRDefault="0051226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Pr="00B665DD" w:rsidR="00BF6098" w:rsidP="002C0F2F" w:rsidRDefault="005F5746">
      <w:pPr>
        <w:keepNext/>
        <w:spacing w:after="0" w:line="240" w:lineRule="auto"/>
        <w:rPr>
          <w:rStyle w:val="apple-style-span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3</w:t>
      </w:r>
      <w:r w:rsidRPr="00092F78" w:rsidR="00BF6098">
        <w:rPr>
          <w:rStyle w:val="apple-style-span"/>
          <w:b/>
          <w:bCs/>
          <w:color w:val="000000"/>
          <w:szCs w:val="28"/>
        </w:rPr>
        <w:t xml:space="preserve">. </w:t>
      </w:r>
      <w:r w:rsidRPr="004015F6" w:rsidR="00512268">
        <w:rPr>
          <w:rStyle w:val="apple-style-span"/>
          <w:b/>
          <w:bCs/>
          <w:szCs w:val="28"/>
        </w:rPr>
        <w:t xml:space="preserve">Перечень </w:t>
      </w:r>
      <w:r w:rsidRPr="0007616B" w:rsid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Pr="0007616B" w:rsid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Pr="00A774F9" w:rsidR="003007E5" w:rsidTr="00DE06CA">
        <w:trPr>
          <w:cantSplit/>
          <w:tblHeader/>
        </w:trPr>
        <w:tc>
          <w:tcPr>
            <w:tcW w:w="460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Pr="004015F6" w:rsidR="00512268" w:rsidP="0007616B" w:rsidRDefault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Pr="00512268" w:rsid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Pr="004015F6" w:rsidR="00512268" w:rsidP="001F3BF4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белладонны, третичные амины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Группа гепарина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Эноксапарин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Солевые растворы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Лидокаин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Органические нитраты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Нитроглицерин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D05AX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препараты для лечения псориаза для наружного применения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Гидроксиалюминия трисульфофталоцианин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D07AA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 с низкой активностью (группа I)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Преднизолон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0,6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Дексаметазон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0,16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L01XD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Препараты, применяемые при фотодинамической / лучевой терапии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Аминолевулиновая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2,1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2,1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Опиоидные анальгетики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Тримеперидин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препараты для общей анестезии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Пропофол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опия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Морфин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орипавина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Бупренорфин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Анальгетики со смешанным механизмом действия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0,391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Пропионилфенилэтоксиэтилпиперидин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Трамадол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Диазепам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Водорастворимые нефротропные высокоосмолярные рентгеноконтрастные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амидотризоат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Йогексол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Йопромид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Йопромид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Рентгеноконтрастные средства, содержащие бария сульфат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Бария сульфат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V08CA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Парамагнитные контрастные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Гадодиамид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ммоль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Гадопентетовая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ммоль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</w:tr>
    </w:tbl>
    <w:p w:rsidRPr="00F510EF" w:rsidR="00F510EF" w:rsidP="00512268" w:rsidRDefault="00F510EF">
      <w:pPr>
        <w:spacing w:after="0"/>
        <w:rPr>
          <w:rStyle w:val="apple-style-span"/>
          <w:szCs w:val="28"/>
          <w:lang w:val="en-US"/>
        </w:rPr>
      </w:pPr>
    </w:p>
    <w:p w:rsidR="0080182C" w:rsidP="0080182C" w:rsidRDefault="005F5746">
      <w:pPr>
        <w:keepNext/>
        <w:spacing w:after="0" w:line="240" w:lineRule="auto"/>
        <w:rPr>
          <w:rStyle w:val="apple-style-span"/>
          <w:b/>
          <w:bCs/>
          <w:szCs w:val="28"/>
        </w:rPr>
      </w:pPr>
      <w:r>
        <w:rPr>
          <w:rStyle w:val="apple-style-span"/>
          <w:b/>
          <w:bCs/>
          <w:szCs w:val="28"/>
          <w:lang w:val="en-US"/>
        </w:rPr>
        <w:t>4</w:t>
      </w:r>
      <w:r w:rsidRPr="0080182C" w:rsidR="0080182C">
        <w:rPr>
          <w:rStyle w:val="apple-style-span"/>
          <w:b/>
          <w:bCs/>
          <w:szCs w:val="28"/>
        </w:rPr>
        <w:t>. Кровь и ее компоненты</w:t>
      </w:r>
    </w:p>
    <w:tbl>
      <w:tblPr>
        <w:tblW w:w="5070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8612"/>
        <w:gridCol w:w="2310"/>
        <w:gridCol w:w="1177"/>
        <w:gridCol w:w="1333"/>
        <w:gridCol w:w="1509"/>
      </w:tblGrid>
      <w:tr w:rsidRPr="00A774F9" w:rsidR="0080182C" w:rsidTr="00B21E83">
        <w:trPr>
          <w:cantSplit/>
          <w:tblHeader/>
        </w:trPr>
        <w:tc>
          <w:tcPr>
            <w:tcW w:w="2882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Style w:val="apple-style-span"/>
                <w:b/>
                <w:bCs/>
              </w:rPr>
              <w:t>Наименование компонента крови</w:t>
            </w:r>
          </w:p>
        </w:tc>
        <w:tc>
          <w:tcPr>
            <w:tcW w:w="773" w:type="pct"/>
          </w:tcPr>
          <w:p w:rsidRPr="004015F6" w:rsidR="0080182C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94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СДД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</w:t>
            </w:r>
            <w:r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505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****</w:t>
            </w:r>
            <w:r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Свежезамороженная плазма, полученная методом афереза, вирусинактивированная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доз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Эритроциты с удаленным лейкотромбоцитарным слоем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0,001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доз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</w:tr>
    </w:tbl>
    <w:p w:rsidRPr="0080182C" w:rsidR="0080182C" w:rsidP="0080182C" w:rsidRDefault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P="00A4699D" w:rsidRDefault="00705744">
      <w:pPr>
        <w:spacing w:after="0" w:line="240" w:lineRule="auto"/>
        <w:rPr>
          <w:rStyle w:val="apple-style-span"/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rStyle w:val="apple-style-span"/>
          <w:b/>
          <w:szCs w:val="28"/>
        </w:rPr>
      </w:pPr>
      <w:r>
        <w:rPr>
          <w:rStyle w:val="apple-style-span"/>
          <w:b/>
          <w:szCs w:val="28"/>
          <w:lang w:val="en-US"/>
        </w:rPr>
        <w:t>5</w:t>
      </w:r>
      <w:r w:rsidR="00512268">
        <w:rPr>
          <w:rStyle w:val="apple-style-span"/>
          <w:b/>
          <w:szCs w:val="28"/>
        </w:rPr>
        <w:t>. Перечень</w:t>
      </w:r>
      <w:r w:rsidRPr="004015F6" w:rsidR="00512268">
        <w:rPr>
          <w:rStyle w:val="apple-style-span"/>
          <w:b/>
          <w:szCs w:val="28"/>
        </w:rPr>
        <w:t xml:space="preserve"> медицинских изделий, имплантируемых в организм человека</w:t>
      </w:r>
    </w:p>
    <w:tbl>
      <w:tblPr>
        <w:tblW w:w="5043" w:type="pct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464"/>
        <w:gridCol w:w="8934"/>
        <w:gridCol w:w="2265"/>
        <w:gridCol w:w="2123"/>
      </w:tblGrid>
      <w:tr w:rsidRPr="00A774F9" w:rsidR="00512268" w:rsidTr="005351C1">
        <w:trPr>
          <w:cantSplit/>
          <w:trHeight w:val="791"/>
          <w:tblHeader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Код</w:t>
            </w:r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proofErr w:type="spellStart"/>
            <w:r w:rsidRPr="004015F6">
              <w:rPr>
                <w:b/>
                <w:bCs/>
                <w:szCs w:val="28"/>
                <w:lang w:val="en-US"/>
              </w:rPr>
              <w:t>Наименование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вида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медицинского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Среднее количество</w:t>
            </w:r>
          </w:p>
        </w:tc>
      </w:tr>
      <w:tr w:rsidRPr="00A774F9" w:rsidR="00BF6098" w:rsidTr="005351C1">
        <w:trPr>
          <w:cantSplit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5149</w:t>
            </w:r>
            <w:proofErr w:type="spellEnd"/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6475F9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Эндопротез пищеводный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b/>
          <w:szCs w:val="28"/>
        </w:rPr>
      </w:pPr>
      <w:r>
        <w:rPr>
          <w:b/>
          <w:szCs w:val="28"/>
          <w:lang w:val="en-US"/>
        </w:rPr>
        <w:t>6</w:t>
      </w:r>
      <w:r w:rsidRPr="004015F6" w:rsidR="00512268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Pr="004015F6" w:rsidR="00512268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color="A6A6A6" w:sz="6" w:space="0"/>
          <w:left w:val="single" w:color="A6A6A6" w:sz="6" w:space="0"/>
          <w:bottom w:val="single" w:color="A6A6A6" w:sz="6" w:space="0"/>
          <w:right w:val="single" w:color="A6A6A6" w:sz="6" w:space="0"/>
          <w:insideH w:val="single" w:color="A6A6A6" w:sz="6" w:space="0"/>
          <w:insideV w:val="single" w:color="A6A6A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393"/>
        <w:gridCol w:w="2269"/>
        <w:gridCol w:w="2054"/>
      </w:tblGrid>
      <w:tr w:rsidRPr="00A774F9" w:rsidR="00512268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Pr="00A774F9" w:rsidR="009200A6" w:rsidTr="00B21E83">
        <w:trPr>
          <w:cantSplit/>
        </w:trPr>
        <w:tc>
          <w:tcPr>
            <w:tcW w:w="353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Вариант диеты с механическим и химическим щажением</w:t>
            </w:r>
            <w:proofErr w:type="spellEnd"/>
          </w:p>
        </w:tc>
        <w:tc>
          <w:tcPr>
            <w:tcW w:w="77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98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3</w:t>
            </w:r>
            <w:proofErr w:type="spellEnd"/>
          </w:p>
        </w:tc>
      </w:tr>
      <w:tr w:rsidRPr="00A774F9" w:rsidR="009200A6" w:rsidTr="00B21E83">
        <w:trPr>
          <w:cantSplit/>
        </w:trPr>
        <w:tc>
          <w:tcPr>
            <w:tcW w:w="353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Диетическая терапия при заболеваниях пищевода, желудка, 12-перстной кишки (стол 1, 1а, 1б, 2а, 2, 5р)</w:t>
            </w:r>
            <w:proofErr w:type="spellEnd"/>
          </w:p>
        </w:tc>
        <w:tc>
          <w:tcPr>
            <w:tcW w:w="77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98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3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Pr="003007E5"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Pr="004015F6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Pr="00627884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Pr="00627884" w:rsidR="00627884" w:rsidP="00A4699D" w:rsidRDefault="00627884">
      <w:pPr>
        <w:spacing w:after="0" w:line="240" w:lineRule="auto"/>
        <w:rPr>
          <w:b/>
          <w:szCs w:val="28"/>
        </w:rPr>
      </w:pPr>
    </w:p>
    <w:p w:rsidRPr="004015F6" w:rsidR="00512268" w:rsidP="00512268" w:rsidRDefault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Pr="00AF6EA0" w:rsidR="00512268" w:rsidP="00512268" w:rsidRDefault="000271F3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Pr="00AA0CD9" w:rsidR="00AA0CD9">
        <w:rPr>
          <w:rStyle w:val="apple-style-span"/>
        </w:rPr>
        <w:t>.</w:t>
      </w:r>
      <w:r w:rsidRPr="004015F6" w:rsidR="00512268">
        <w:rPr>
          <w:szCs w:val="28"/>
        </w:rPr>
        <w:t xml:space="preserve"> </w:t>
      </w:r>
      <w:r w:rsidRPr="00AF6EA0" w:rsid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Pr="004015F6" w:rsidR="00512268">
        <w:rPr>
          <w:rStyle w:val="apple-style-span"/>
        </w:rPr>
        <w:t xml:space="preserve"> </w:t>
      </w:r>
      <w:proofErr w:type="spellStart"/>
      <w:r w:rsidR="00AF3928">
        <w:rPr>
          <w:rStyle w:val="apple-style-span"/>
          <w:lang w:val="en-US"/>
        </w:rPr>
        <w:t/>
      </w:r>
      <w:proofErr w:type="spellEnd"/>
    </w:p>
    <w:p w:rsidRPr="004C4F90" w:rsidR="00512268" w:rsidP="00512268" w:rsidRDefault="000271F3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Pr="00AA0CD9" w:rsidR="00AA0CD9">
        <w:rPr>
          <w:szCs w:val="28"/>
        </w:rPr>
        <w:t>.</w:t>
      </w:r>
      <w:r w:rsidRPr="004015F6" w:rsidR="00512268">
        <w:rPr>
          <w:szCs w:val="28"/>
        </w:rPr>
        <w:t xml:space="preserve"> </w:t>
      </w:r>
      <w:proofErr w:type="gramStart"/>
      <w:r w:rsidRPr="00EE0AFD" w:rsid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Pr="006E5712" w:rsidR="006E5712">
        <w:rPr>
          <w:szCs w:val="28"/>
        </w:rPr>
        <w:t>(Собрание законодательства Российской Федерации, 2011, № 48</w:t>
      </w:r>
      <w:proofErr w:type="gramEnd"/>
      <w:r w:rsidRPr="006E5712" w:rsidR="006E5712">
        <w:rPr>
          <w:szCs w:val="28"/>
        </w:rPr>
        <w:t xml:space="preserve">, </w:t>
      </w:r>
      <w:proofErr w:type="gramStart"/>
      <w:r w:rsidRPr="006E5712" w:rsid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Pr="0009008E" w:rsidR="0009008E" w:rsidP="001F3BF4" w:rsidRDefault="0009008E">
      <w:pPr>
        <w:spacing w:after="0" w:line="240" w:lineRule="auto"/>
        <w:jc w:val="both"/>
        <w:rPr>
          <w:rFonts w:ascii="Consolas" w:hAnsi="Consolas" w:cs="Consolas"/>
          <w:color w:val="000000"/>
          <w:szCs w:val="20"/>
          <w:lang w:val="en-US"/>
        </w:rPr>
      </w:pPr>
      <w:proofErr w:type="spellStart"/>
      <w:r w:rsidRPr="0009008E">
        <w:rPr>
          <w:bCs/>
          <w:szCs w:val="28"/>
          <w:lang w:val="en-US"/>
        </w:rPr>
        <w:t/>
      </w:r>
      <w:proofErr w:type="spellEnd"/>
    </w:p>
    <w:p w:rsidR="008F1BB7" w:rsidP="008F1BB7" w:rsidRDefault="008F1BB7">
      <w:pPr>
        <w:keepNext/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</w:rPr>
        <w:t/>
      </w:r>
      <w:bookmarkStart w:name="_GoBack" w:id="0"/>
      <w:bookmarkEnd w:id="0"/>
      <w:proofErr w:type="spellEnd"/>
    </w:p>
    <w:p w:rsidRPr="00092F78" w:rsidR="000834B3" w:rsidP="008F1BB7" w:rsidRDefault="000834B3">
      <w:pPr>
        <w:keepNext/>
        <w:spacing w:after="0" w:line="240" w:lineRule="auto"/>
        <w:jc w:val="both"/>
        <w:rPr>
          <w:szCs w:val="28"/>
        </w:rPr>
      </w:pPr>
    </w:p>
    <w:sectPr w:rsidRPr="00092F78" w:rsidR="000834B3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FAF" w:rsidRDefault="00217FAF" w:rsidP="00AC1859">
      <w:pPr>
        <w:spacing w:after="0" w:line="240" w:lineRule="auto"/>
      </w:pPr>
      <w:r>
        <w:separator/>
      </w:r>
    </w:p>
  </w:endnote>
  <w:end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FAF" w:rsidRDefault="00217FAF" w:rsidP="00AC1859">
      <w:pPr>
        <w:spacing w:after="0" w:line="240" w:lineRule="auto"/>
      </w:pPr>
      <w:r>
        <w:separator/>
      </w:r>
    </w:p>
  </w:footnote>
  <w:foot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40EFB"/>
    <w:rsid w:val="00A4699D"/>
    <w:rsid w:val="00A61361"/>
    <w:rsid w:val="00A774F9"/>
    <w:rsid w:val="00A83DCD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D684E-C504-4CD9-A6B2-982CC51A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Пользователь Windows</cp:lastModifiedBy>
  <cp:revision>22</cp:revision>
  <dcterms:created xsi:type="dcterms:W3CDTF">2012-11-20T12:28:00Z</dcterms:created>
  <dcterms:modified xsi:type="dcterms:W3CDTF">2015-02-04T14:00:00Z</dcterms:modified>
</cp:coreProperties>
</file>