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4017DE" w:rsidRPr="001E62CE" w:rsidTr="004017DE">
        <w:trPr>
          <w:jc w:val="center"/>
        </w:trPr>
        <w:tc>
          <w:tcPr>
            <w:tcW w:w="10420" w:type="dxa"/>
            <w:tcBorders>
              <w:top w:val="single" w:sz="4" w:space="0" w:color="auto"/>
              <w:left w:val="single" w:sz="4" w:space="0" w:color="auto"/>
              <w:bottom w:val="nil"/>
              <w:right w:val="single" w:sz="4" w:space="0" w:color="auto"/>
            </w:tcBorders>
            <w:vAlign w:val="center"/>
          </w:tcPr>
          <w:p w:rsidR="001E62CE" w:rsidRPr="001E62CE" w:rsidRDefault="001E62CE" w:rsidP="004017DE">
            <w:pPr>
              <w:pBdr>
                <w:bottom w:val="single" w:sz="12" w:space="1" w:color="auto"/>
              </w:pBdr>
              <w:jc w:val="center"/>
              <w:rPr>
                <w:color w:val="000000"/>
                <w:sz w:val="18"/>
                <w:szCs w:val="18"/>
              </w:rPr>
            </w:pPr>
            <w:r w:rsidRPr="001E62CE">
              <w:rPr>
                <w:color w:val="000000"/>
                <w:sz w:val="18"/>
                <w:szCs w:val="18"/>
              </w:rPr>
              <w:t xml:space="preserve">Общество с ограниченной ответственностью "Служба аттестации рабочих мест"; РОССИЯ, Новосибирская область, 630005,  г. Новосибирск, ул. Некрасова, д. 63/1, этаж 2, помещение 4;   </w:t>
            </w:r>
          </w:p>
          <w:p w:rsidR="004017DE" w:rsidRPr="001E62CE" w:rsidRDefault="001E62CE" w:rsidP="004017DE">
            <w:pPr>
              <w:pBdr>
                <w:bottom w:val="single" w:sz="12" w:space="1" w:color="auto"/>
              </w:pBdr>
              <w:jc w:val="center"/>
              <w:rPr>
                <w:color w:val="000000"/>
                <w:sz w:val="18"/>
                <w:szCs w:val="18"/>
              </w:rPr>
            </w:pPr>
            <w:r w:rsidRPr="001E62CE">
              <w:rPr>
                <w:color w:val="000000"/>
                <w:sz w:val="18"/>
                <w:szCs w:val="18"/>
              </w:rPr>
              <w:t>630001, г. Новосибирск, ул. Дуси Ковальчук, дом 1, офис 314а, Административно-бытовой корпус с пешеходной галереей и стол</w:t>
            </w:r>
            <w:r w:rsidRPr="001E62CE">
              <w:rPr>
                <w:color w:val="000000"/>
                <w:sz w:val="18"/>
                <w:szCs w:val="18"/>
              </w:rPr>
              <w:t>о</w:t>
            </w:r>
            <w:r w:rsidRPr="001E62CE">
              <w:rPr>
                <w:color w:val="000000"/>
                <w:sz w:val="18"/>
                <w:szCs w:val="18"/>
              </w:rPr>
              <w:t>вой; Регистрационный номер - 265 от 08.04.2016</w:t>
            </w:r>
          </w:p>
        </w:tc>
      </w:tr>
      <w:tr w:rsidR="004017DE" w:rsidRPr="001E62CE" w:rsidTr="004017DE">
        <w:trPr>
          <w:jc w:val="center"/>
        </w:trPr>
        <w:tc>
          <w:tcPr>
            <w:tcW w:w="10420" w:type="dxa"/>
            <w:tcBorders>
              <w:top w:val="nil"/>
              <w:left w:val="single" w:sz="4" w:space="0" w:color="auto"/>
              <w:bottom w:val="single" w:sz="4" w:space="0" w:color="auto"/>
              <w:right w:val="single" w:sz="4" w:space="0" w:color="auto"/>
            </w:tcBorders>
            <w:vAlign w:val="center"/>
          </w:tcPr>
          <w:p w:rsidR="004017DE" w:rsidRPr="001E62CE" w:rsidRDefault="004017DE" w:rsidP="004017DE">
            <w:pPr>
              <w:jc w:val="center"/>
              <w:rPr>
                <w:b/>
                <w:color w:val="000000"/>
                <w:sz w:val="18"/>
                <w:szCs w:val="18"/>
                <w:vertAlign w:val="superscript"/>
              </w:rPr>
            </w:pPr>
            <w:r w:rsidRPr="001E62CE">
              <w:rPr>
                <w:color w:val="000000"/>
                <w:sz w:val="18"/>
                <w:szCs w:val="18"/>
              </w:rPr>
              <w:t xml:space="preserve"> </w:t>
            </w:r>
            <w:r w:rsidRPr="001E62CE">
              <w:rPr>
                <w:color w:val="000000"/>
                <w:sz w:val="18"/>
                <w:szCs w:val="18"/>
                <w:vertAlign w:val="superscript"/>
              </w:rPr>
              <w:t xml:space="preserve">(полное наименование </w:t>
            </w:r>
            <w:r w:rsidRPr="001E62CE">
              <w:rPr>
                <w:sz w:val="18"/>
                <w:szCs w:val="18"/>
                <w:vertAlign w:val="superscript"/>
              </w:rPr>
              <w:t>организации, проводящей специальную оценку условий труда</w:t>
            </w:r>
            <w:r w:rsidRPr="001E62CE">
              <w:rPr>
                <w:color w:val="000000"/>
                <w:sz w:val="18"/>
                <w:szCs w:val="18"/>
                <w:vertAlign w:val="superscript"/>
              </w:rPr>
              <w:t>, регистрационный номер записи в реестре организаций, проводящих специальную оценку условий труда)</w:t>
            </w:r>
            <w:bookmarkStart w:id="0" w:name="att_org_header"/>
            <w:bookmarkEnd w:id="0"/>
          </w:p>
        </w:tc>
      </w:tr>
    </w:tbl>
    <w:p w:rsidR="004017DE" w:rsidRPr="001E62CE" w:rsidRDefault="004017DE" w:rsidP="004017DE">
      <w:pPr>
        <w:pStyle w:val="1"/>
        <w:rPr>
          <w:sz w:val="18"/>
          <w:szCs w:val="18"/>
        </w:rPr>
      </w:pPr>
    </w:p>
    <w:p w:rsidR="00DA676F" w:rsidRPr="001E62CE" w:rsidRDefault="00DE4519">
      <w:pPr>
        <w:jc w:val="center"/>
        <w:rPr>
          <w:b/>
          <w:sz w:val="18"/>
          <w:szCs w:val="18"/>
        </w:rPr>
      </w:pPr>
      <w:r w:rsidRPr="001E62CE">
        <w:rPr>
          <w:b/>
          <w:sz w:val="18"/>
          <w:szCs w:val="18"/>
        </w:rPr>
        <w:t xml:space="preserve">СВОДНЫЙ </w:t>
      </w:r>
      <w:r w:rsidR="00DA676F" w:rsidRPr="001E62CE">
        <w:rPr>
          <w:b/>
          <w:sz w:val="18"/>
          <w:szCs w:val="18"/>
        </w:rPr>
        <w:t>ПРОТОКОЛ</w:t>
      </w:r>
      <w:r w:rsidRPr="001E62CE">
        <w:rPr>
          <w:b/>
          <w:sz w:val="18"/>
          <w:szCs w:val="18"/>
        </w:rPr>
        <w:br/>
      </w:r>
      <w:r w:rsidR="004017DE" w:rsidRPr="001E62CE">
        <w:rPr>
          <w:b/>
          <w:sz w:val="18"/>
          <w:szCs w:val="18"/>
        </w:rPr>
        <w:t xml:space="preserve">проведения </w:t>
      </w:r>
      <w:r w:rsidR="00281CED" w:rsidRPr="001E62CE">
        <w:rPr>
          <w:b/>
          <w:sz w:val="18"/>
          <w:szCs w:val="18"/>
        </w:rPr>
        <w:t>оценки</w:t>
      </w:r>
      <w:r w:rsidR="004017DE" w:rsidRPr="001E62CE">
        <w:rPr>
          <w:b/>
          <w:sz w:val="18"/>
          <w:szCs w:val="18"/>
        </w:rPr>
        <w:t xml:space="preserve"> </w:t>
      </w:r>
      <w:r w:rsidR="00C50ECA" w:rsidRPr="001E62CE">
        <w:rPr>
          <w:b/>
          <w:sz w:val="18"/>
          <w:szCs w:val="18"/>
        </w:rPr>
        <w:t>биологического фактора</w:t>
      </w:r>
    </w:p>
    <w:tbl>
      <w:tblPr>
        <w:tblW w:w="0" w:type="auto"/>
        <w:jc w:val="center"/>
        <w:tblInd w:w="1306" w:type="dxa"/>
        <w:tblLayout w:type="fixed"/>
        <w:tblCellMar>
          <w:left w:w="28" w:type="dxa"/>
          <w:right w:w="28" w:type="dxa"/>
        </w:tblCellMar>
        <w:tblLook w:val="0000"/>
      </w:tblPr>
      <w:tblGrid>
        <w:gridCol w:w="425"/>
        <w:gridCol w:w="2264"/>
        <w:gridCol w:w="195"/>
        <w:gridCol w:w="1741"/>
      </w:tblGrid>
      <w:tr w:rsidR="00F03B9F" w:rsidRPr="001E62CE" w:rsidTr="00413B16">
        <w:tblPrEx>
          <w:tblCellMar>
            <w:top w:w="0" w:type="dxa"/>
            <w:bottom w:w="0" w:type="dxa"/>
          </w:tblCellMar>
        </w:tblPrEx>
        <w:trPr>
          <w:jc w:val="center"/>
        </w:trPr>
        <w:tc>
          <w:tcPr>
            <w:tcW w:w="425" w:type="dxa"/>
            <w:tcBorders>
              <w:top w:val="nil"/>
              <w:left w:val="nil"/>
              <w:bottom w:val="nil"/>
              <w:right w:val="nil"/>
            </w:tcBorders>
            <w:vAlign w:val="bottom"/>
          </w:tcPr>
          <w:p w:rsidR="00F03B9F" w:rsidRPr="001E62CE" w:rsidRDefault="00F03B9F" w:rsidP="00413B16">
            <w:pPr>
              <w:jc w:val="center"/>
              <w:rPr>
                <w:sz w:val="18"/>
                <w:szCs w:val="18"/>
              </w:rPr>
            </w:pPr>
            <w:r w:rsidRPr="001E62CE">
              <w:rPr>
                <w:sz w:val="18"/>
                <w:szCs w:val="18"/>
              </w:rPr>
              <w:t>№</w:t>
            </w:r>
          </w:p>
        </w:tc>
        <w:tc>
          <w:tcPr>
            <w:tcW w:w="2264" w:type="dxa"/>
            <w:tcBorders>
              <w:top w:val="nil"/>
              <w:left w:val="nil"/>
              <w:bottom w:val="single" w:sz="4" w:space="0" w:color="auto"/>
            </w:tcBorders>
            <w:vAlign w:val="bottom"/>
          </w:tcPr>
          <w:p w:rsidR="00F03B9F" w:rsidRPr="001E62CE" w:rsidRDefault="001E62CE" w:rsidP="00413B16">
            <w:pPr>
              <w:jc w:val="center"/>
              <w:rPr>
                <w:bCs/>
                <w:color w:val="000000"/>
                <w:sz w:val="18"/>
                <w:szCs w:val="18"/>
              </w:rPr>
            </w:pPr>
            <w:bookmarkStart w:id="1" w:name="num_table"/>
            <w:bookmarkEnd w:id="1"/>
            <w:r w:rsidRPr="001E62CE">
              <w:rPr>
                <w:bCs/>
                <w:color w:val="000000"/>
                <w:sz w:val="18"/>
                <w:szCs w:val="18"/>
              </w:rPr>
              <w:t>8298 - Б</w:t>
            </w:r>
          </w:p>
        </w:tc>
        <w:tc>
          <w:tcPr>
            <w:tcW w:w="195" w:type="dxa"/>
            <w:vAlign w:val="bottom"/>
          </w:tcPr>
          <w:p w:rsidR="00F03B9F" w:rsidRPr="001E62CE" w:rsidRDefault="00F03B9F" w:rsidP="00413B16">
            <w:pPr>
              <w:jc w:val="center"/>
              <w:rPr>
                <w:bCs/>
                <w:color w:val="000000"/>
                <w:sz w:val="18"/>
                <w:szCs w:val="18"/>
              </w:rPr>
            </w:pPr>
          </w:p>
        </w:tc>
        <w:tc>
          <w:tcPr>
            <w:tcW w:w="1741" w:type="dxa"/>
            <w:tcBorders>
              <w:top w:val="nil"/>
              <w:left w:val="nil"/>
              <w:bottom w:val="single" w:sz="4" w:space="0" w:color="auto"/>
              <w:right w:val="nil"/>
            </w:tcBorders>
            <w:vAlign w:val="bottom"/>
          </w:tcPr>
          <w:p w:rsidR="00F03B9F" w:rsidRPr="001E62CE" w:rsidRDefault="00F03B9F" w:rsidP="00413B16">
            <w:pPr>
              <w:jc w:val="center"/>
              <w:rPr>
                <w:bCs/>
                <w:color w:val="000000"/>
                <w:sz w:val="18"/>
                <w:szCs w:val="18"/>
              </w:rPr>
            </w:pPr>
            <w:fldSimple w:instr=" DOCVARIABLE izm_date \* MERGEFORMAT ">
              <w:r w:rsidR="001E62CE" w:rsidRPr="001E62CE">
                <w:rPr>
                  <w:bCs/>
                  <w:sz w:val="18"/>
                  <w:szCs w:val="18"/>
                </w:rPr>
                <w:t>23.01.2023</w:t>
              </w:r>
            </w:fldSimple>
          </w:p>
        </w:tc>
      </w:tr>
      <w:tr w:rsidR="00F03B9F" w:rsidRPr="001E62CE" w:rsidTr="00413B16">
        <w:tblPrEx>
          <w:tblCellMar>
            <w:top w:w="0" w:type="dxa"/>
            <w:bottom w:w="0" w:type="dxa"/>
          </w:tblCellMar>
        </w:tblPrEx>
        <w:trPr>
          <w:jc w:val="center"/>
        </w:trPr>
        <w:tc>
          <w:tcPr>
            <w:tcW w:w="425" w:type="dxa"/>
            <w:tcBorders>
              <w:top w:val="nil"/>
              <w:left w:val="nil"/>
              <w:bottom w:val="nil"/>
              <w:right w:val="nil"/>
            </w:tcBorders>
            <w:vAlign w:val="bottom"/>
          </w:tcPr>
          <w:p w:rsidR="00F03B9F" w:rsidRPr="001E62CE" w:rsidRDefault="00F03B9F" w:rsidP="00413B16">
            <w:pPr>
              <w:rPr>
                <w:bCs/>
                <w:color w:val="000000"/>
                <w:sz w:val="18"/>
                <w:szCs w:val="18"/>
              </w:rPr>
            </w:pPr>
          </w:p>
        </w:tc>
        <w:tc>
          <w:tcPr>
            <w:tcW w:w="2264" w:type="dxa"/>
            <w:tcBorders>
              <w:top w:val="nil"/>
              <w:left w:val="nil"/>
              <w:bottom w:val="nil"/>
            </w:tcBorders>
            <w:vAlign w:val="bottom"/>
          </w:tcPr>
          <w:p w:rsidR="00F03B9F" w:rsidRPr="001E62CE" w:rsidRDefault="00F03B9F" w:rsidP="00413B16">
            <w:pPr>
              <w:pStyle w:val="af"/>
              <w:rPr>
                <w:bCs/>
                <w:sz w:val="18"/>
                <w:szCs w:val="18"/>
              </w:rPr>
            </w:pPr>
            <w:r w:rsidRPr="001E62CE">
              <w:rPr>
                <w:sz w:val="18"/>
                <w:szCs w:val="18"/>
                <w:vertAlign w:val="superscript"/>
              </w:rPr>
              <w:t>(идентификационный номер)</w:t>
            </w:r>
          </w:p>
        </w:tc>
        <w:tc>
          <w:tcPr>
            <w:tcW w:w="195" w:type="dxa"/>
            <w:vAlign w:val="bottom"/>
          </w:tcPr>
          <w:p w:rsidR="00F03B9F" w:rsidRPr="001E62CE" w:rsidRDefault="00F03B9F" w:rsidP="00413B16">
            <w:pPr>
              <w:pStyle w:val="af"/>
              <w:rPr>
                <w:bCs/>
                <w:sz w:val="18"/>
                <w:szCs w:val="18"/>
              </w:rPr>
            </w:pPr>
          </w:p>
        </w:tc>
        <w:tc>
          <w:tcPr>
            <w:tcW w:w="1741" w:type="dxa"/>
            <w:tcBorders>
              <w:top w:val="nil"/>
              <w:left w:val="nil"/>
              <w:bottom w:val="nil"/>
              <w:right w:val="nil"/>
            </w:tcBorders>
            <w:vAlign w:val="bottom"/>
          </w:tcPr>
          <w:p w:rsidR="00F03B9F" w:rsidRPr="001E62CE" w:rsidRDefault="00F03B9F" w:rsidP="00413B16">
            <w:pPr>
              <w:pStyle w:val="af"/>
              <w:rPr>
                <w:bCs/>
                <w:sz w:val="18"/>
                <w:szCs w:val="18"/>
              </w:rPr>
            </w:pPr>
            <w:r w:rsidRPr="001E62CE">
              <w:rPr>
                <w:sz w:val="18"/>
                <w:szCs w:val="18"/>
                <w:vertAlign w:val="superscript"/>
              </w:rPr>
              <w:t>(дата)</w:t>
            </w:r>
          </w:p>
        </w:tc>
      </w:tr>
    </w:tbl>
    <w:p w:rsidR="004017DE" w:rsidRPr="001E62CE" w:rsidRDefault="004017DE" w:rsidP="004017DE">
      <w:pPr>
        <w:pStyle w:val="a7"/>
        <w:rPr>
          <w:sz w:val="18"/>
          <w:szCs w:val="18"/>
        </w:rPr>
      </w:pPr>
      <w:r w:rsidRPr="001E62CE">
        <w:rPr>
          <w:sz w:val="18"/>
          <w:szCs w:val="18"/>
        </w:rPr>
        <w:t>1. Сведения о работодателе:</w:t>
      </w:r>
    </w:p>
    <w:p w:rsidR="004017DE" w:rsidRPr="001E62CE" w:rsidRDefault="00C41E18" w:rsidP="004017DE">
      <w:pPr>
        <w:rPr>
          <w:sz w:val="18"/>
          <w:szCs w:val="18"/>
        </w:rPr>
      </w:pPr>
      <w:r w:rsidRPr="001E62CE">
        <w:rPr>
          <w:sz w:val="18"/>
          <w:szCs w:val="18"/>
        </w:rPr>
        <w:t>1</w:t>
      </w:r>
      <w:r w:rsidR="004017DE" w:rsidRPr="001E62CE">
        <w:rPr>
          <w:sz w:val="18"/>
          <w:szCs w:val="18"/>
        </w:rPr>
        <w:t>.1. Наименование работодателя:</w:t>
      </w:r>
      <w:r w:rsidR="004017DE" w:rsidRPr="001E62CE">
        <w:rPr>
          <w:rStyle w:val="aa"/>
          <w:sz w:val="18"/>
          <w:szCs w:val="18"/>
        </w:rPr>
        <w:t xml:space="preserve"> </w:t>
      </w:r>
      <w:fldSimple w:instr=" DOCVARIABLE rbtd_name \* MERGEFORMAT ">
        <w:r w:rsidR="001E62CE" w:rsidRPr="001E62CE">
          <w:rPr>
            <w:rStyle w:val="aa"/>
            <w:sz w:val="18"/>
            <w:szCs w:val="18"/>
          </w:rPr>
          <w:t>Государственное бюджетное учреждение министерства здрав</w:t>
        </w:r>
        <w:r w:rsidR="001E62CE" w:rsidRPr="001E62CE">
          <w:rPr>
            <w:rStyle w:val="aa"/>
            <w:sz w:val="18"/>
            <w:szCs w:val="18"/>
          </w:rPr>
          <w:t>о</w:t>
        </w:r>
        <w:r w:rsidR="001E62CE" w:rsidRPr="001E62CE">
          <w:rPr>
            <w:rStyle w:val="aa"/>
            <w:sz w:val="18"/>
            <w:szCs w:val="18"/>
          </w:rPr>
          <w:t xml:space="preserve">охранения Республика Бурятия " ГБУЗ Прибайкальская Центральная районная больница" </w:t>
        </w:r>
      </w:fldSimple>
      <w:r w:rsidR="004017DE" w:rsidRPr="001E62CE">
        <w:rPr>
          <w:rStyle w:val="aa"/>
          <w:sz w:val="18"/>
          <w:szCs w:val="18"/>
        </w:rPr>
        <w:t> </w:t>
      </w:r>
    </w:p>
    <w:p w:rsidR="004017DE" w:rsidRPr="001E62CE" w:rsidRDefault="00C41E18" w:rsidP="004017DE">
      <w:pPr>
        <w:rPr>
          <w:sz w:val="18"/>
          <w:szCs w:val="18"/>
        </w:rPr>
      </w:pPr>
      <w:r w:rsidRPr="001E62CE">
        <w:rPr>
          <w:sz w:val="18"/>
          <w:szCs w:val="18"/>
        </w:rPr>
        <w:t>1</w:t>
      </w:r>
      <w:r w:rsidR="004017DE" w:rsidRPr="001E62CE">
        <w:rPr>
          <w:sz w:val="18"/>
          <w:szCs w:val="18"/>
        </w:rPr>
        <w:t>.2. Место нахождения и место осуществления деятельности работодателя:</w:t>
      </w:r>
      <w:r w:rsidR="004017DE" w:rsidRPr="001E62CE">
        <w:rPr>
          <w:rStyle w:val="aa"/>
          <w:sz w:val="18"/>
          <w:szCs w:val="18"/>
        </w:rPr>
        <w:t xml:space="preserve"> </w:t>
      </w:r>
      <w:fldSimple w:instr=" DOCVARIABLE rbtd_adr \* MERGEFORMAT ">
        <w:r w:rsidR="001E62CE" w:rsidRPr="001E62CE">
          <w:rPr>
            <w:rStyle w:val="aa"/>
            <w:sz w:val="18"/>
            <w:szCs w:val="18"/>
          </w:rPr>
          <w:t xml:space="preserve">671260.  Республика Бурятия, Прибайкальский район, с. Турунтаево, ул. Комарова, 1 </w:t>
        </w:r>
      </w:fldSimple>
      <w:r w:rsidR="004017DE" w:rsidRPr="001E62CE">
        <w:rPr>
          <w:rStyle w:val="aa"/>
          <w:sz w:val="18"/>
          <w:szCs w:val="18"/>
        </w:rPr>
        <w:t> </w:t>
      </w:r>
    </w:p>
    <w:p w:rsidR="004017DE" w:rsidRPr="001E62CE" w:rsidRDefault="004017DE" w:rsidP="004017DE">
      <w:pPr>
        <w:pStyle w:val="a7"/>
        <w:rPr>
          <w:sz w:val="18"/>
          <w:szCs w:val="18"/>
        </w:rPr>
      </w:pPr>
      <w:r w:rsidRPr="001E62CE">
        <w:rPr>
          <w:sz w:val="18"/>
          <w:szCs w:val="18"/>
        </w:rPr>
        <w:t>2. Сведения о средствах измерения:</w:t>
      </w:r>
    </w:p>
    <w:tbl>
      <w:tblPr>
        <w:tblW w:w="9894" w:type="dxa"/>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3"/>
        <w:gridCol w:w="1276"/>
        <w:gridCol w:w="1442"/>
        <w:gridCol w:w="1275"/>
        <w:gridCol w:w="1418"/>
      </w:tblGrid>
      <w:tr w:rsidR="00281CED" w:rsidRPr="001E62CE" w:rsidTr="00281CED">
        <w:trPr>
          <w:jc w:val="center"/>
        </w:trPr>
        <w:tc>
          <w:tcPr>
            <w:tcW w:w="4483" w:type="dxa"/>
            <w:vAlign w:val="center"/>
          </w:tcPr>
          <w:p w:rsidR="00281CED" w:rsidRPr="001E62CE" w:rsidRDefault="00281CED" w:rsidP="00D16EFF">
            <w:pPr>
              <w:pStyle w:val="a9"/>
              <w:rPr>
                <w:sz w:val="18"/>
                <w:szCs w:val="18"/>
              </w:rPr>
            </w:pPr>
            <w:bookmarkStart w:id="2" w:name="si_table"/>
            <w:bookmarkEnd w:id="2"/>
            <w:r w:rsidRPr="001E62CE">
              <w:rPr>
                <w:sz w:val="18"/>
                <w:szCs w:val="18"/>
              </w:rPr>
              <w:t>Наименование средства измерения</w:t>
            </w:r>
          </w:p>
        </w:tc>
        <w:tc>
          <w:tcPr>
            <w:tcW w:w="1276" w:type="dxa"/>
            <w:vAlign w:val="center"/>
          </w:tcPr>
          <w:p w:rsidR="00281CED" w:rsidRPr="001E62CE" w:rsidRDefault="00281CED" w:rsidP="00D16EFF">
            <w:pPr>
              <w:pStyle w:val="a9"/>
              <w:rPr>
                <w:sz w:val="18"/>
                <w:szCs w:val="18"/>
              </w:rPr>
            </w:pPr>
            <w:bookmarkStart w:id="3" w:name="si_os_factory_num"/>
            <w:bookmarkEnd w:id="3"/>
            <w:r w:rsidRPr="001E62CE">
              <w:rPr>
                <w:sz w:val="18"/>
                <w:szCs w:val="18"/>
              </w:rPr>
              <w:t>Заводской номер</w:t>
            </w:r>
          </w:p>
        </w:tc>
        <w:tc>
          <w:tcPr>
            <w:tcW w:w="1442" w:type="dxa"/>
            <w:vAlign w:val="center"/>
          </w:tcPr>
          <w:p w:rsidR="00281CED" w:rsidRPr="001E62CE" w:rsidRDefault="00281CED" w:rsidP="00D16EFF">
            <w:pPr>
              <w:pStyle w:val="a9"/>
              <w:rPr>
                <w:sz w:val="18"/>
                <w:szCs w:val="18"/>
              </w:rPr>
            </w:pPr>
            <w:bookmarkStart w:id="4" w:name="si_os_sertif"/>
            <w:bookmarkEnd w:id="4"/>
            <w:r w:rsidRPr="001E62CE">
              <w:rPr>
                <w:sz w:val="18"/>
                <w:szCs w:val="18"/>
              </w:rPr>
              <w:t>№ свидетельс</w:t>
            </w:r>
            <w:r w:rsidRPr="001E62CE">
              <w:rPr>
                <w:sz w:val="18"/>
                <w:szCs w:val="18"/>
              </w:rPr>
              <w:t>т</w:t>
            </w:r>
            <w:r w:rsidRPr="001E62CE">
              <w:rPr>
                <w:sz w:val="18"/>
                <w:szCs w:val="18"/>
              </w:rPr>
              <w:t>ва</w:t>
            </w:r>
          </w:p>
        </w:tc>
        <w:tc>
          <w:tcPr>
            <w:tcW w:w="1275" w:type="dxa"/>
            <w:vAlign w:val="center"/>
          </w:tcPr>
          <w:p w:rsidR="00281CED" w:rsidRPr="001E62CE" w:rsidRDefault="00281CED" w:rsidP="00D16EFF">
            <w:pPr>
              <w:pStyle w:val="a9"/>
              <w:rPr>
                <w:sz w:val="18"/>
                <w:szCs w:val="18"/>
              </w:rPr>
            </w:pPr>
            <w:bookmarkStart w:id="5" w:name="si_os_date"/>
            <w:bookmarkEnd w:id="5"/>
            <w:r w:rsidRPr="001E62CE">
              <w:rPr>
                <w:sz w:val="18"/>
                <w:szCs w:val="18"/>
              </w:rPr>
              <w:t>Действие поверки</w:t>
            </w:r>
          </w:p>
        </w:tc>
        <w:tc>
          <w:tcPr>
            <w:tcW w:w="1418" w:type="dxa"/>
            <w:vAlign w:val="center"/>
          </w:tcPr>
          <w:p w:rsidR="00281CED" w:rsidRPr="001E62CE" w:rsidRDefault="00281CED" w:rsidP="00D16EFF">
            <w:pPr>
              <w:pStyle w:val="a9"/>
              <w:rPr>
                <w:sz w:val="18"/>
                <w:szCs w:val="18"/>
              </w:rPr>
            </w:pPr>
            <w:bookmarkStart w:id="6" w:name="si_os_err"/>
            <w:bookmarkEnd w:id="6"/>
            <w:r w:rsidRPr="001E62CE">
              <w:rPr>
                <w:sz w:val="18"/>
                <w:szCs w:val="18"/>
              </w:rPr>
              <w:t>Погрешность измерения</w:t>
            </w:r>
          </w:p>
        </w:tc>
      </w:tr>
      <w:tr w:rsidR="001E62CE" w:rsidRPr="001E62CE" w:rsidTr="00281CED">
        <w:trPr>
          <w:jc w:val="center"/>
        </w:trPr>
        <w:tc>
          <w:tcPr>
            <w:tcW w:w="4483" w:type="dxa"/>
            <w:vAlign w:val="center"/>
          </w:tcPr>
          <w:p w:rsidR="001E62CE" w:rsidRPr="001E62CE" w:rsidRDefault="001E62CE" w:rsidP="001E62CE">
            <w:pPr>
              <w:pStyle w:val="a9"/>
              <w:jc w:val="left"/>
              <w:rPr>
                <w:sz w:val="18"/>
                <w:szCs w:val="18"/>
              </w:rPr>
            </w:pPr>
            <w:r w:rsidRPr="001E62CE">
              <w:rPr>
                <w:sz w:val="18"/>
                <w:szCs w:val="18"/>
              </w:rPr>
              <w:t>без проведения измерений</w:t>
            </w:r>
          </w:p>
        </w:tc>
        <w:tc>
          <w:tcPr>
            <w:tcW w:w="1276" w:type="dxa"/>
            <w:vAlign w:val="center"/>
          </w:tcPr>
          <w:p w:rsidR="001E62CE" w:rsidRPr="001E62CE" w:rsidRDefault="001E62CE" w:rsidP="00D16EFF">
            <w:pPr>
              <w:pStyle w:val="a9"/>
              <w:rPr>
                <w:sz w:val="18"/>
                <w:szCs w:val="18"/>
              </w:rPr>
            </w:pPr>
            <w:r w:rsidRPr="001E62CE">
              <w:rPr>
                <w:sz w:val="18"/>
                <w:szCs w:val="18"/>
              </w:rPr>
              <w:t>-</w:t>
            </w:r>
          </w:p>
        </w:tc>
        <w:tc>
          <w:tcPr>
            <w:tcW w:w="1442" w:type="dxa"/>
            <w:vAlign w:val="center"/>
          </w:tcPr>
          <w:p w:rsidR="001E62CE" w:rsidRPr="001E62CE" w:rsidRDefault="001E62CE" w:rsidP="00D16EFF">
            <w:pPr>
              <w:pStyle w:val="a9"/>
              <w:rPr>
                <w:sz w:val="18"/>
                <w:szCs w:val="18"/>
              </w:rPr>
            </w:pPr>
            <w:r w:rsidRPr="001E62CE">
              <w:rPr>
                <w:sz w:val="18"/>
                <w:szCs w:val="18"/>
              </w:rPr>
              <w:t>-</w:t>
            </w:r>
          </w:p>
        </w:tc>
        <w:tc>
          <w:tcPr>
            <w:tcW w:w="1275" w:type="dxa"/>
            <w:vAlign w:val="center"/>
          </w:tcPr>
          <w:p w:rsidR="001E62CE" w:rsidRPr="001E62CE" w:rsidRDefault="001E62CE" w:rsidP="00D16EFF">
            <w:pPr>
              <w:pStyle w:val="a9"/>
              <w:rPr>
                <w:sz w:val="18"/>
                <w:szCs w:val="18"/>
              </w:rPr>
            </w:pPr>
            <w:r w:rsidRPr="001E62CE">
              <w:rPr>
                <w:sz w:val="18"/>
                <w:szCs w:val="18"/>
              </w:rPr>
              <w:t>-</w:t>
            </w:r>
          </w:p>
        </w:tc>
        <w:tc>
          <w:tcPr>
            <w:tcW w:w="1418" w:type="dxa"/>
            <w:vAlign w:val="center"/>
          </w:tcPr>
          <w:p w:rsidR="001E62CE" w:rsidRPr="001E62CE" w:rsidRDefault="001E62CE" w:rsidP="00D16EFF">
            <w:pPr>
              <w:pStyle w:val="a9"/>
              <w:rPr>
                <w:sz w:val="18"/>
                <w:szCs w:val="18"/>
              </w:rPr>
            </w:pPr>
            <w:r w:rsidRPr="001E62CE">
              <w:rPr>
                <w:sz w:val="18"/>
                <w:szCs w:val="18"/>
              </w:rPr>
              <w:t>-</w:t>
            </w:r>
          </w:p>
        </w:tc>
      </w:tr>
    </w:tbl>
    <w:p w:rsidR="004017DE" w:rsidRPr="001E62CE" w:rsidRDefault="004017DE" w:rsidP="004017DE">
      <w:pPr>
        <w:pStyle w:val="a7"/>
        <w:rPr>
          <w:sz w:val="18"/>
          <w:szCs w:val="18"/>
        </w:rPr>
      </w:pPr>
      <w:r w:rsidRPr="001E62CE">
        <w:rPr>
          <w:sz w:val="18"/>
          <w:szCs w:val="18"/>
        </w:rPr>
        <w:t>3. НД, устанавливающие метод проведения измерений и оценок и регламентирующие ПДК, ПДУ, нормативные значения измеряемого и оцениваемого фактора:</w:t>
      </w:r>
    </w:p>
    <w:tbl>
      <w:tblPr>
        <w:tblW w:w="10115" w:type="dxa"/>
        <w:jc w:val="center"/>
        <w:tblInd w:w="-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0"/>
        <w:gridCol w:w="8415"/>
      </w:tblGrid>
      <w:tr w:rsidR="00281CED" w:rsidRPr="001E62CE" w:rsidTr="001E62CE">
        <w:trPr>
          <w:tblHeader/>
          <w:jc w:val="center"/>
        </w:trPr>
        <w:tc>
          <w:tcPr>
            <w:tcW w:w="1700" w:type="dxa"/>
            <w:tcBorders>
              <w:bottom w:val="single" w:sz="4" w:space="0" w:color="auto"/>
            </w:tcBorders>
            <w:vAlign w:val="center"/>
          </w:tcPr>
          <w:p w:rsidR="00281CED" w:rsidRPr="001E62CE" w:rsidRDefault="00281CED" w:rsidP="00281CED">
            <w:pPr>
              <w:jc w:val="center"/>
              <w:rPr>
                <w:color w:val="000000"/>
                <w:sz w:val="18"/>
                <w:szCs w:val="18"/>
              </w:rPr>
            </w:pPr>
            <w:r w:rsidRPr="001E62CE">
              <w:rPr>
                <w:color w:val="000000"/>
                <w:sz w:val="18"/>
                <w:szCs w:val="18"/>
              </w:rPr>
              <w:t>Область действия</w:t>
            </w:r>
          </w:p>
        </w:tc>
        <w:tc>
          <w:tcPr>
            <w:tcW w:w="8415" w:type="dxa"/>
            <w:vAlign w:val="center"/>
          </w:tcPr>
          <w:p w:rsidR="00281CED" w:rsidRPr="001E62CE" w:rsidRDefault="00281CED" w:rsidP="00281CED">
            <w:pPr>
              <w:jc w:val="center"/>
              <w:rPr>
                <w:color w:val="000000"/>
                <w:sz w:val="18"/>
                <w:szCs w:val="18"/>
              </w:rPr>
            </w:pPr>
            <w:r w:rsidRPr="001E62CE">
              <w:rPr>
                <w:color w:val="000000"/>
                <w:sz w:val="18"/>
                <w:szCs w:val="18"/>
              </w:rPr>
              <w:t>Наименование нормативного документа</w:t>
            </w:r>
            <w:bookmarkStart w:id="7" w:name="nd_table"/>
            <w:bookmarkEnd w:id="7"/>
          </w:p>
        </w:tc>
      </w:tr>
      <w:tr w:rsidR="001E62CE" w:rsidRPr="001E62CE" w:rsidTr="001E62CE">
        <w:trPr>
          <w:tblHeader/>
          <w:jc w:val="center"/>
        </w:trPr>
        <w:tc>
          <w:tcPr>
            <w:tcW w:w="1700" w:type="dxa"/>
            <w:tcBorders>
              <w:bottom w:val="single" w:sz="4" w:space="0" w:color="auto"/>
            </w:tcBorders>
            <w:shd w:val="clear" w:color="auto" w:fill="auto"/>
            <w:vAlign w:val="center"/>
          </w:tcPr>
          <w:p w:rsidR="001E62CE" w:rsidRPr="001E62CE" w:rsidRDefault="001E62CE" w:rsidP="001E62CE">
            <w:pPr>
              <w:rPr>
                <w:color w:val="000000"/>
                <w:sz w:val="18"/>
                <w:szCs w:val="18"/>
              </w:rPr>
            </w:pPr>
            <w:r w:rsidRPr="001E62CE">
              <w:rPr>
                <w:color w:val="000000"/>
                <w:sz w:val="18"/>
                <w:szCs w:val="18"/>
              </w:rPr>
              <w:t>Оценка</w:t>
            </w:r>
          </w:p>
        </w:tc>
        <w:tc>
          <w:tcPr>
            <w:tcW w:w="8415" w:type="dxa"/>
            <w:vAlign w:val="center"/>
          </w:tcPr>
          <w:p w:rsidR="001E62CE" w:rsidRPr="001E62CE" w:rsidRDefault="001E62CE" w:rsidP="001E62CE">
            <w:pPr>
              <w:rPr>
                <w:color w:val="000000"/>
                <w:sz w:val="18"/>
                <w:szCs w:val="18"/>
              </w:rPr>
            </w:pPr>
            <w:r w:rsidRPr="001E62CE">
              <w:rPr>
                <w:color w:val="000000"/>
                <w:sz w:val="18"/>
                <w:szCs w:val="18"/>
              </w:rPr>
              <w:t>Приказ Министерства труда и социальной защиты  Российской Федерации от 24.01.2014 N 33н (в ред. Приказов Минтруда России от 20.01.2015 № 24н, от 07.09.2015 № 602н, от 14.11.2016 № 642н, от 27.04.2020 № 213н, от 08.12.2020 N 429-ФЗ, от 30.12.2020 N 503-ФЗ) "Об утверждении Методики пров</w:t>
            </w:r>
            <w:r w:rsidRPr="001E62CE">
              <w:rPr>
                <w:color w:val="000000"/>
                <w:sz w:val="18"/>
                <w:szCs w:val="18"/>
              </w:rPr>
              <w:t>е</w:t>
            </w:r>
            <w:r w:rsidRPr="001E62CE">
              <w:rPr>
                <w:color w:val="000000"/>
                <w:sz w:val="18"/>
                <w:szCs w:val="18"/>
              </w:rPr>
              <w:t>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w:t>
            </w:r>
            <w:r w:rsidRPr="001E62CE">
              <w:rPr>
                <w:color w:val="000000"/>
                <w:sz w:val="18"/>
                <w:szCs w:val="18"/>
              </w:rPr>
              <w:t>е</w:t>
            </w:r>
            <w:r w:rsidRPr="001E62CE">
              <w:rPr>
                <w:color w:val="000000"/>
                <w:sz w:val="18"/>
                <w:szCs w:val="18"/>
              </w:rPr>
              <w:t>нию"</w:t>
            </w:r>
          </w:p>
        </w:tc>
      </w:tr>
    </w:tbl>
    <w:p w:rsidR="001E62CE" w:rsidRPr="001E62CE" w:rsidRDefault="00B1739E" w:rsidP="001E62CE">
      <w:pPr>
        <w:ind w:left="284" w:hanging="284"/>
        <w:rPr>
          <w:sz w:val="18"/>
          <w:szCs w:val="18"/>
          <w:lang w:eastAsia="ru-RU"/>
        </w:rPr>
      </w:pPr>
      <w:r w:rsidRPr="001E62CE">
        <w:rPr>
          <w:b/>
          <w:sz w:val="18"/>
          <w:szCs w:val="18"/>
        </w:rPr>
        <w:t>4</w:t>
      </w:r>
      <w:r w:rsidR="00DA676F" w:rsidRPr="001E62CE">
        <w:rPr>
          <w:b/>
          <w:sz w:val="18"/>
          <w:szCs w:val="18"/>
        </w:rPr>
        <w:t>.</w:t>
      </w:r>
      <w:r w:rsidR="00DA676F" w:rsidRPr="001E62CE">
        <w:rPr>
          <w:sz w:val="18"/>
          <w:szCs w:val="18"/>
        </w:rPr>
        <w:t xml:space="preserve"> </w:t>
      </w:r>
      <w:r w:rsidR="00DA676F" w:rsidRPr="001E62CE">
        <w:rPr>
          <w:b/>
          <w:sz w:val="18"/>
          <w:szCs w:val="18"/>
        </w:rPr>
        <w:t>Фактические и нормативные знач</w:t>
      </w:r>
      <w:r w:rsidR="00DA676F" w:rsidRPr="001E62CE">
        <w:rPr>
          <w:b/>
          <w:sz w:val="18"/>
          <w:szCs w:val="18"/>
        </w:rPr>
        <w:t>е</w:t>
      </w:r>
      <w:r w:rsidR="00DA676F" w:rsidRPr="001E62CE">
        <w:rPr>
          <w:b/>
          <w:sz w:val="18"/>
          <w:szCs w:val="18"/>
        </w:rPr>
        <w:t>ния измеряемых параметров:</w:t>
      </w:r>
      <w:bookmarkStart w:id="8" w:name="sv_table"/>
      <w:bookmarkEnd w:id="8"/>
      <w:r w:rsidR="001E62CE" w:rsidRPr="001E62CE">
        <w:rPr>
          <w:sz w:val="18"/>
          <w:szCs w:val="18"/>
          <w:u w:val="single"/>
        </w:rPr>
        <w:fldChar w:fldCharType="begin"/>
      </w:r>
      <w:r w:rsidR="001E62CE" w:rsidRPr="001E62CE">
        <w:rPr>
          <w:sz w:val="18"/>
          <w:szCs w:val="18"/>
          <w:u w:val="single"/>
        </w:rPr>
        <w:instrText xml:space="preserve"> INCLUDETEXT  "Q:\\АТТЕСТАЦИЯ 5.1 СОУТ\\САРМ (Новый)\\САРМ 110 8201-8300\\ARMv51_files\\sv_prot_51.xml" \! \t "C:\\Program Files (x86)\\Аттестация-5.1\\xsl\\sv_prot\\factor02.xsl"  \* MERGEFORMAT </w:instrText>
      </w:r>
      <w:r w:rsidR="001E62CE" w:rsidRPr="001E62CE">
        <w:rPr>
          <w:sz w:val="18"/>
          <w:szCs w:val="18"/>
          <w:u w:val="single"/>
        </w:rPr>
        <w:fldChar w:fldCharType="separate"/>
      </w:r>
    </w:p>
    <w:tbl>
      <w:tblPr>
        <w:tblW w:w="0" w:type="auto"/>
        <w:tblBorders>
          <w:top w:val="single" w:sz="4" w:space="0" w:color="000000"/>
          <w:left w:val="single" w:sz="4" w:space="0" w:color="000000"/>
          <w:bottom w:val="single" w:sz="4" w:space="0" w:color="000000"/>
          <w:right w:val="single" w:sz="4" w:space="0" w:color="000000"/>
        </w:tblBorders>
        <w:tblCellMar>
          <w:left w:w="60" w:type="dxa"/>
          <w:right w:w="60" w:type="dxa"/>
        </w:tblCellMar>
        <w:tblLook w:val="04A0"/>
      </w:tblPr>
      <w:tblGrid>
        <w:gridCol w:w="1015"/>
        <w:gridCol w:w="3540"/>
        <w:gridCol w:w="1063"/>
        <w:gridCol w:w="1270"/>
        <w:gridCol w:w="1270"/>
        <w:gridCol w:w="1064"/>
        <w:gridCol w:w="1102"/>
      </w:tblGrid>
      <w:tr w:rsidR="001E62CE" w:rsidRPr="001E62CE" w:rsidTr="001E62CE">
        <w:trPr>
          <w:divId w:val="644237965"/>
        </w:trPr>
        <w:tc>
          <w:tcPr>
            <w:tcW w:w="300" w:type="pct"/>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 (код) РМ</w:t>
            </w:r>
          </w:p>
        </w:tc>
        <w:tc>
          <w:tcPr>
            <w:tcW w:w="1750" w:type="pct"/>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Наименование рабочего места, раб</w:t>
            </w:r>
            <w:r w:rsidRPr="001E62CE">
              <w:rPr>
                <w:sz w:val="18"/>
                <w:szCs w:val="18"/>
              </w:rPr>
              <w:t>о</w:t>
            </w:r>
            <w:r w:rsidRPr="001E62CE">
              <w:rPr>
                <w:sz w:val="18"/>
                <w:szCs w:val="18"/>
              </w:rPr>
              <w:t>чей зоны, фактора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Дата оце</w:t>
            </w:r>
            <w:r w:rsidRPr="001E62CE">
              <w:rPr>
                <w:sz w:val="18"/>
                <w:szCs w:val="18"/>
              </w:rPr>
              <w:t>н</w:t>
            </w:r>
            <w:r w:rsidRPr="001E62CE">
              <w:rPr>
                <w:sz w:val="18"/>
                <w:szCs w:val="18"/>
              </w:rPr>
              <w:t>ки (измер</w:t>
            </w:r>
            <w:r w:rsidRPr="001E62CE">
              <w:rPr>
                <w:sz w:val="18"/>
                <w:szCs w:val="18"/>
              </w:rPr>
              <w:t>е</w:t>
            </w:r>
            <w:r w:rsidRPr="001E62CE">
              <w:rPr>
                <w:sz w:val="18"/>
                <w:szCs w:val="18"/>
              </w:rPr>
              <w:t>ния)</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Факт. ур</w:t>
            </w:r>
            <w:r w:rsidRPr="001E62CE">
              <w:rPr>
                <w:sz w:val="18"/>
                <w:szCs w:val="18"/>
              </w:rPr>
              <w:t>о</w:t>
            </w:r>
            <w:r w:rsidRPr="001E62CE">
              <w:rPr>
                <w:sz w:val="18"/>
                <w:szCs w:val="18"/>
              </w:rPr>
              <w:t>вень</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ПДУ</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Класс у</w:t>
            </w:r>
            <w:r w:rsidRPr="001E62CE">
              <w:rPr>
                <w:sz w:val="18"/>
                <w:szCs w:val="18"/>
              </w:rPr>
              <w:t>с</w:t>
            </w:r>
            <w:r w:rsidRPr="001E62CE">
              <w:rPr>
                <w:sz w:val="18"/>
                <w:szCs w:val="18"/>
              </w:rPr>
              <w:t>ловий тр</w:t>
            </w:r>
            <w:r w:rsidRPr="001E62CE">
              <w:rPr>
                <w:sz w:val="18"/>
                <w:szCs w:val="18"/>
              </w:rPr>
              <w:t>у</w:t>
            </w:r>
            <w:r w:rsidRPr="001E62CE">
              <w:rPr>
                <w:sz w:val="18"/>
                <w:szCs w:val="18"/>
              </w:rPr>
              <w:t>да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Время во</w:t>
            </w:r>
            <w:r w:rsidRPr="001E62CE">
              <w:rPr>
                <w:sz w:val="18"/>
                <w:szCs w:val="18"/>
              </w:rPr>
              <w:t>з</w:t>
            </w:r>
            <w:r w:rsidRPr="001E62CE">
              <w:rPr>
                <w:sz w:val="18"/>
                <w:szCs w:val="18"/>
              </w:rPr>
              <w:t>действия, %</w:t>
            </w:r>
          </w:p>
        </w:tc>
      </w:tr>
      <w:tr w:rsidR="001E62CE" w:rsidRPr="001E62CE" w:rsidTr="001E62CE">
        <w:trPr>
          <w:divId w:val="644237965"/>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Врачи</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8229.0001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Главный врач</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10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8229.0002А (38А)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Медицинский психолог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10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lastRenderedPageBreak/>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lastRenderedPageBreak/>
              <w:t>34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Врач-оториноларинголог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Врач-невролог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Врач-хирург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42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Врач-психотерапевт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100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44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Врач-эндоскопист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48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Врач-эндокринолог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Врач-инфекционист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90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lastRenderedPageBreak/>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lastRenderedPageBreak/>
              <w:t>65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 функциональной диагностики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Врач-рентгенолог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Врач-офтальмолог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Врач-профпатолог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Врач-терапевт дневного стационара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55А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Врач-акушер-гинеколог женской ко</w:t>
            </w:r>
            <w:r w:rsidRPr="001E62CE">
              <w:rPr>
                <w:b/>
                <w:bCs/>
                <w:sz w:val="18"/>
                <w:szCs w:val="18"/>
              </w:rPr>
              <w:t>н</w:t>
            </w:r>
            <w:r w:rsidRPr="001E62CE">
              <w:rPr>
                <w:b/>
                <w:bCs/>
                <w:sz w:val="18"/>
                <w:szCs w:val="18"/>
              </w:rPr>
              <w:t>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8229.0008А (55А)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Врач-акушер-гинеколог женской ко</w:t>
            </w:r>
            <w:r w:rsidRPr="001E62CE">
              <w:rPr>
                <w:b/>
                <w:bCs/>
                <w:sz w:val="18"/>
                <w:szCs w:val="18"/>
              </w:rPr>
              <w:t>н</w:t>
            </w:r>
            <w:r w:rsidRPr="001E62CE">
              <w:rPr>
                <w:b/>
                <w:bCs/>
                <w:sz w:val="18"/>
                <w:szCs w:val="18"/>
              </w:rPr>
              <w:t>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 xml:space="preserve">Патогенные микроорганизмы: III группа – </w:t>
            </w:r>
            <w:r w:rsidRPr="001E62CE">
              <w:rPr>
                <w:sz w:val="18"/>
                <w:szCs w:val="18"/>
              </w:rPr>
              <w:lastRenderedPageBreak/>
              <w:t>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68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Врач-терапевт кабинета медици</w:t>
            </w:r>
            <w:r w:rsidRPr="001E62CE">
              <w:rPr>
                <w:b/>
                <w:bCs/>
                <w:sz w:val="18"/>
                <w:szCs w:val="18"/>
              </w:rPr>
              <w:t>н</w:t>
            </w:r>
            <w:r w:rsidRPr="001E62CE">
              <w:rPr>
                <w:b/>
                <w:bCs/>
                <w:sz w:val="18"/>
                <w:szCs w:val="18"/>
              </w:rPr>
              <w:t>ской профилактики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73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 по спортивной медицине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57А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 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8229.0009А (57А)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 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Средний медицинский персонал</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56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Акушерка женской консультации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67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Акушерка смотрового кабинета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 xml:space="preserve">Патогенные микроорганизмы: IV группа – условно-патогенные микроорганизмы </w:t>
            </w:r>
            <w:r w:rsidRPr="001E62CE">
              <w:rPr>
                <w:sz w:val="18"/>
                <w:szCs w:val="18"/>
              </w:rPr>
              <w:lastRenderedPageBreak/>
              <w:t>(возбудители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lastRenderedPageBreak/>
              <w:t>63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процедурного к</w:t>
            </w:r>
            <w:r w:rsidRPr="001E62CE">
              <w:rPr>
                <w:b/>
                <w:bCs/>
                <w:sz w:val="18"/>
                <w:szCs w:val="18"/>
              </w:rPr>
              <w:t>а</w:t>
            </w:r>
            <w:r w:rsidRPr="001E62CE">
              <w:rPr>
                <w:b/>
                <w:bCs/>
                <w:sz w:val="18"/>
                <w:szCs w:val="18"/>
              </w:rPr>
              <w:t>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кабинета вр</w:t>
            </w:r>
            <w:r w:rsidRPr="001E62CE">
              <w:rPr>
                <w:b/>
                <w:bCs/>
                <w:sz w:val="18"/>
                <w:szCs w:val="18"/>
              </w:rPr>
              <w:t>а</w:t>
            </w:r>
            <w:r w:rsidRPr="001E62CE">
              <w:rPr>
                <w:b/>
                <w:bCs/>
                <w:sz w:val="18"/>
                <w:szCs w:val="18"/>
              </w:rPr>
              <w:t>ча-оториноларинголога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49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эндокринолога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кабинета вр</w:t>
            </w:r>
            <w:r w:rsidRPr="001E62CE">
              <w:rPr>
                <w:b/>
                <w:bCs/>
                <w:sz w:val="18"/>
                <w:szCs w:val="18"/>
              </w:rPr>
              <w:t>а</w:t>
            </w:r>
            <w:r w:rsidRPr="001E62CE">
              <w:rPr>
                <w:b/>
                <w:bCs/>
                <w:sz w:val="18"/>
                <w:szCs w:val="18"/>
              </w:rPr>
              <w:t>ча-невролога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участковая каб</w:t>
            </w:r>
            <w:r w:rsidRPr="001E62CE">
              <w:rPr>
                <w:b/>
                <w:bCs/>
                <w:sz w:val="18"/>
                <w:szCs w:val="18"/>
              </w:rPr>
              <w:t>и</w:t>
            </w:r>
            <w:r w:rsidRPr="001E62CE">
              <w:rPr>
                <w:b/>
                <w:bCs/>
                <w:sz w:val="18"/>
                <w:szCs w:val="18"/>
              </w:rPr>
              <w:t>нета врача-терапевта участк</w:t>
            </w:r>
            <w:r w:rsidRPr="001E62CE">
              <w:rPr>
                <w:b/>
                <w:bCs/>
                <w:sz w:val="18"/>
                <w:szCs w:val="18"/>
              </w:rPr>
              <w:t>о</w:t>
            </w:r>
            <w:r w:rsidRPr="001E62CE">
              <w:rPr>
                <w:b/>
                <w:bCs/>
                <w:sz w:val="18"/>
                <w:szCs w:val="18"/>
              </w:rPr>
              <w:t>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8229.0011А (39А)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участковая каб</w:t>
            </w:r>
            <w:r w:rsidRPr="001E62CE">
              <w:rPr>
                <w:b/>
                <w:bCs/>
                <w:sz w:val="18"/>
                <w:szCs w:val="18"/>
              </w:rPr>
              <w:t>и</w:t>
            </w:r>
            <w:r w:rsidRPr="001E62CE">
              <w:rPr>
                <w:b/>
                <w:bCs/>
                <w:sz w:val="18"/>
                <w:szCs w:val="18"/>
              </w:rPr>
              <w:t>нета врача-терапевта участк</w:t>
            </w:r>
            <w:r w:rsidRPr="001E62CE">
              <w:rPr>
                <w:b/>
                <w:bCs/>
                <w:sz w:val="18"/>
                <w:szCs w:val="18"/>
              </w:rPr>
              <w:t>о</w:t>
            </w:r>
            <w:r w:rsidRPr="001E62CE">
              <w:rPr>
                <w:b/>
                <w:bCs/>
                <w:sz w:val="18"/>
                <w:szCs w:val="18"/>
              </w:rPr>
              <w:t>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lastRenderedPageBreak/>
              <w:t>41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кабинета вр</w:t>
            </w:r>
            <w:r w:rsidRPr="001E62CE">
              <w:rPr>
                <w:b/>
                <w:bCs/>
                <w:sz w:val="18"/>
                <w:szCs w:val="18"/>
              </w:rPr>
              <w:t>а</w:t>
            </w:r>
            <w:r w:rsidRPr="001E62CE">
              <w:rPr>
                <w:b/>
                <w:bCs/>
                <w:sz w:val="18"/>
                <w:szCs w:val="18"/>
              </w:rPr>
              <w:t>ча-хирурга (с перевязочной)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45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кабинета вр</w:t>
            </w:r>
            <w:r w:rsidRPr="001E62CE">
              <w:rPr>
                <w:b/>
                <w:bCs/>
                <w:sz w:val="18"/>
                <w:szCs w:val="18"/>
              </w:rPr>
              <w:t>а</w:t>
            </w:r>
            <w:r w:rsidRPr="001E62CE">
              <w:rPr>
                <w:b/>
                <w:bCs/>
                <w:sz w:val="18"/>
                <w:szCs w:val="18"/>
              </w:rPr>
              <w:t>ча-эндоскописта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кабинета вр</w:t>
            </w:r>
            <w:r w:rsidRPr="001E62CE">
              <w:rPr>
                <w:b/>
                <w:bCs/>
                <w:sz w:val="18"/>
                <w:szCs w:val="18"/>
              </w:rPr>
              <w:t>а</w:t>
            </w:r>
            <w:r w:rsidRPr="001E62CE">
              <w:rPr>
                <w:b/>
                <w:bCs/>
                <w:sz w:val="18"/>
                <w:szCs w:val="18"/>
              </w:rPr>
              <w:t>ча-инфекциониста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53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врача профпатол</w:t>
            </w:r>
            <w:r w:rsidRPr="001E62CE">
              <w:rPr>
                <w:b/>
                <w:bCs/>
                <w:sz w:val="18"/>
                <w:szCs w:val="18"/>
              </w:rPr>
              <w:t>о</w:t>
            </w:r>
            <w:r w:rsidRPr="001E62CE">
              <w:rPr>
                <w:b/>
                <w:bCs/>
                <w:sz w:val="18"/>
                <w:szCs w:val="18"/>
              </w:rPr>
              <w:t>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71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дневного стаци</w:t>
            </w:r>
            <w:r w:rsidRPr="001E62CE">
              <w:rPr>
                <w:b/>
                <w:bCs/>
                <w:sz w:val="18"/>
                <w:szCs w:val="18"/>
              </w:rPr>
              <w:t>о</w:t>
            </w:r>
            <w:r w:rsidRPr="001E62CE">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61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прививочного к</w:t>
            </w:r>
            <w:r w:rsidRPr="001E62CE">
              <w:rPr>
                <w:b/>
                <w:bCs/>
                <w:sz w:val="18"/>
                <w:szCs w:val="18"/>
              </w:rPr>
              <w:t>а</w:t>
            </w:r>
            <w:r w:rsidRPr="001E62CE">
              <w:rPr>
                <w:b/>
                <w:bCs/>
                <w:sz w:val="18"/>
                <w:szCs w:val="18"/>
              </w:rPr>
              <w:t>бинета детской поликлиники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lastRenderedPageBreak/>
              <w:t>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Старшая 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10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Процедурный 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Лаборант (определение группы кр</w:t>
            </w:r>
            <w:r w:rsidRPr="001E62CE">
              <w:rPr>
                <w:b/>
                <w:bCs/>
                <w:sz w:val="18"/>
                <w:szCs w:val="18"/>
              </w:rPr>
              <w:t>о</w:t>
            </w:r>
            <w:r w:rsidRPr="001E62CE">
              <w:rPr>
                <w:b/>
                <w:bCs/>
                <w:sz w:val="18"/>
                <w:szCs w:val="18"/>
              </w:rPr>
              <w:t>ви и резус принадлежности)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Лаборатория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80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 группа – возбудители высококонтагиозных эпид</w:t>
            </w:r>
            <w:r w:rsidRPr="001E62CE">
              <w:rPr>
                <w:sz w:val="18"/>
                <w:szCs w:val="18"/>
              </w:rPr>
              <w:t>е</w:t>
            </w:r>
            <w:r w:rsidRPr="001E62CE">
              <w:rPr>
                <w:sz w:val="18"/>
                <w:szCs w:val="18"/>
              </w:rPr>
              <w:t>мических заболеваний человека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Медицинский дезинфектор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Участок обслуживания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80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 группа – возбудители высококонтагиозных эпид</w:t>
            </w:r>
            <w:r w:rsidRPr="001E62CE">
              <w:rPr>
                <w:sz w:val="18"/>
                <w:szCs w:val="18"/>
              </w:rPr>
              <w:t>е</w:t>
            </w:r>
            <w:r w:rsidRPr="001E62CE">
              <w:rPr>
                <w:sz w:val="18"/>
                <w:szCs w:val="18"/>
              </w:rPr>
              <w:t>мических заболеваний человека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59А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врача педиатра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8229.0014А (59А)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врача педиатра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врача педиатра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66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врача функци</w:t>
            </w:r>
            <w:r w:rsidRPr="001E62CE">
              <w:rPr>
                <w:b/>
                <w:bCs/>
                <w:sz w:val="18"/>
                <w:szCs w:val="18"/>
              </w:rPr>
              <w:t>о</w:t>
            </w:r>
            <w:r w:rsidRPr="001E62CE">
              <w:rPr>
                <w:b/>
                <w:bCs/>
                <w:sz w:val="18"/>
                <w:szCs w:val="18"/>
              </w:rPr>
              <w:t>нальной диагностики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lastRenderedPageBreak/>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64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прививочного к</w:t>
            </w:r>
            <w:r w:rsidRPr="001E62CE">
              <w:rPr>
                <w:b/>
                <w:bCs/>
                <w:sz w:val="18"/>
                <w:szCs w:val="18"/>
              </w:rPr>
              <w:t>а</w:t>
            </w:r>
            <w:r w:rsidRPr="001E62CE">
              <w:rPr>
                <w:b/>
                <w:bCs/>
                <w:sz w:val="18"/>
                <w:szCs w:val="18"/>
              </w:rPr>
              <w:t>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69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кабинета проф</w:t>
            </w:r>
            <w:r w:rsidRPr="001E62CE">
              <w:rPr>
                <w:b/>
                <w:bCs/>
                <w:sz w:val="18"/>
                <w:szCs w:val="18"/>
              </w:rPr>
              <w:t>и</w:t>
            </w:r>
            <w:r w:rsidRPr="001E62CE">
              <w:rPr>
                <w:b/>
                <w:bCs/>
                <w:sz w:val="18"/>
                <w:szCs w:val="18"/>
              </w:rPr>
              <w:t>лактики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74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по спортивной м</w:t>
            </w:r>
            <w:r w:rsidRPr="001E62CE">
              <w:rPr>
                <w:b/>
                <w:bCs/>
                <w:sz w:val="18"/>
                <w:szCs w:val="18"/>
              </w:rPr>
              <w:t>е</w:t>
            </w:r>
            <w:r w:rsidRPr="001E62CE">
              <w:rPr>
                <w:b/>
                <w:bCs/>
                <w:sz w:val="18"/>
                <w:szCs w:val="18"/>
              </w:rPr>
              <w:t>дицине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72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по массажу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Младшая медицинская сестра приемн</w:t>
            </w:r>
            <w:r w:rsidRPr="001E62CE">
              <w:rPr>
                <w:b/>
                <w:bCs/>
                <w:sz w:val="18"/>
                <w:szCs w:val="18"/>
              </w:rPr>
              <w:t>о</w:t>
            </w:r>
            <w:r w:rsidRPr="001E62CE">
              <w:rPr>
                <w:b/>
                <w:bCs/>
                <w:sz w:val="18"/>
                <w:szCs w:val="18"/>
              </w:rPr>
              <w:t>го отделения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Приемное отделение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8229.0016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Главная 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 xml:space="preserve">Патогенные микроорганизмы: IV группа – условно-патогенные микроорганизмы </w:t>
            </w:r>
            <w:r w:rsidRPr="001E62CE">
              <w:rPr>
                <w:sz w:val="18"/>
                <w:szCs w:val="18"/>
              </w:rPr>
              <w:lastRenderedPageBreak/>
              <w:t>(возбудители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lastRenderedPageBreak/>
              <w:t>51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офтальмолога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Стационар</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сестра-анестезист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Операционная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палатная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Пост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25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Палаты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30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Процедурный 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Врач-педиатр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 xml:space="preserve">Патогенные микроорганизмы: III группа – </w:t>
            </w:r>
            <w:r w:rsidRPr="001E62CE">
              <w:rPr>
                <w:sz w:val="18"/>
                <w:szCs w:val="18"/>
              </w:rPr>
              <w:lastRenderedPageBreak/>
              <w:t>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Врач-анестезиолог-реаниматолог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Операционная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50</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pStyle w:val="af0"/>
              <w:jc w:val="center"/>
              <w:rPr>
                <w:b/>
                <w:bCs/>
                <w:sz w:val="18"/>
                <w:szCs w:val="18"/>
              </w:rPr>
            </w:pPr>
            <w:r w:rsidRPr="001E62CE">
              <w:rPr>
                <w:b/>
                <w:bCs/>
                <w:sz w:val="18"/>
                <w:szCs w:val="18"/>
              </w:rPr>
              <w:t>Врач-терапевт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r w:rsidRPr="001E62CE">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b/>
                <w:bCs/>
                <w:sz w:val="18"/>
                <w:szCs w:val="18"/>
              </w:rPr>
            </w:pPr>
          </w:p>
        </w:tc>
      </w:tr>
      <w:tr w:rsidR="001E62CE" w:rsidRPr="001E62CE" w:rsidTr="001E62CE">
        <w:trPr>
          <w:divId w:val="64423796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i/>
                <w:iCs/>
                <w:sz w:val="18"/>
                <w:szCs w:val="18"/>
              </w:rPr>
            </w:pPr>
            <w:r w:rsidRPr="001E62CE">
              <w:rPr>
                <w:i/>
                <w:iCs/>
                <w:sz w:val="18"/>
                <w:szCs w:val="18"/>
              </w:rPr>
              <w:t>55</w:t>
            </w: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III группа – возбудители инфекционных болезней, выделяемые в самостоятельные нозолог</w:t>
            </w:r>
            <w:r w:rsidRPr="001E62CE">
              <w:rPr>
                <w:sz w:val="18"/>
                <w:szCs w:val="18"/>
              </w:rPr>
              <w:t>и</w:t>
            </w:r>
            <w:r w:rsidRPr="001E62CE">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r w:rsidR="001E62CE" w:rsidRPr="001E62CE" w:rsidTr="001E62CE">
        <w:trPr>
          <w:divId w:val="644237965"/>
        </w:trPr>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Патогенные микроорганизмы: IV группа – условно-патогенные микроорганизмы (возбудители оппортунистических инфе</w:t>
            </w:r>
            <w:r w:rsidRPr="001E62CE">
              <w:rPr>
                <w:sz w:val="18"/>
                <w:szCs w:val="18"/>
              </w:rPr>
              <w:t>к</w:t>
            </w:r>
            <w:r w:rsidRPr="001E62CE">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r w:rsidRPr="001E62CE">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62CE" w:rsidRPr="001E62CE" w:rsidRDefault="001E62CE">
            <w:pPr>
              <w:jc w:val="center"/>
              <w:rPr>
                <w:sz w:val="18"/>
                <w:szCs w:val="18"/>
              </w:rPr>
            </w:pPr>
          </w:p>
        </w:tc>
      </w:tr>
    </w:tbl>
    <w:p w:rsidR="00281CED" w:rsidRPr="001E62CE" w:rsidRDefault="001E62CE" w:rsidP="001E62CE">
      <w:pPr>
        <w:ind w:left="284" w:hanging="284"/>
        <w:rPr>
          <w:sz w:val="18"/>
          <w:szCs w:val="18"/>
        </w:rPr>
      </w:pPr>
      <w:r w:rsidRPr="001E62CE">
        <w:rPr>
          <w:sz w:val="18"/>
          <w:szCs w:val="18"/>
          <w:u w:val="single"/>
        </w:rPr>
        <w:fldChar w:fldCharType="end"/>
      </w:r>
      <w:r w:rsidR="00281CED" w:rsidRPr="001E62CE">
        <w:rPr>
          <w:sz w:val="18"/>
          <w:szCs w:val="18"/>
        </w:rPr>
        <w:t>5. Заключение:</w:t>
      </w:r>
    </w:p>
    <w:p w:rsidR="001E62CE" w:rsidRPr="001E62CE" w:rsidRDefault="00281CED" w:rsidP="00281CED">
      <w:pPr>
        <w:rPr>
          <w:sz w:val="18"/>
          <w:szCs w:val="18"/>
        </w:rPr>
      </w:pPr>
      <w:r w:rsidRPr="001E62CE">
        <w:rPr>
          <w:sz w:val="18"/>
          <w:szCs w:val="18"/>
        </w:rPr>
        <w:fldChar w:fldCharType="begin"/>
      </w:r>
      <w:r w:rsidRPr="001E62CE">
        <w:rPr>
          <w:sz w:val="18"/>
          <w:szCs w:val="18"/>
        </w:rPr>
        <w:instrText xml:space="preserve"> DOCVARIABLE  att_zakl_sv \* MERGEFORMAT </w:instrText>
      </w:r>
      <w:r w:rsidRPr="001E62CE">
        <w:rPr>
          <w:sz w:val="18"/>
          <w:szCs w:val="18"/>
        </w:rPr>
        <w:fldChar w:fldCharType="separate"/>
      </w:r>
      <w:r w:rsidR="001E62CE" w:rsidRPr="001E62CE">
        <w:rPr>
          <w:sz w:val="18"/>
          <w:szCs w:val="18"/>
        </w:rPr>
        <w:t>- для 11 рабочих мест №№ 8229.0001, 8229.0004, 42, 48, 8229.0006, 73, 49, 53, 12, 74, 8229.0016 у</w:t>
      </w:r>
      <w:r w:rsidR="001E62CE" w:rsidRPr="001E62CE">
        <w:rPr>
          <w:sz w:val="18"/>
          <w:szCs w:val="18"/>
        </w:rPr>
        <w:t>с</w:t>
      </w:r>
      <w:r w:rsidR="001E62CE" w:rsidRPr="001E62CE">
        <w:rPr>
          <w:sz w:val="18"/>
          <w:szCs w:val="18"/>
        </w:rPr>
        <w:t>тановлен класс(подкласс) условий труда 3.1;</w:t>
      </w:r>
    </w:p>
    <w:p w:rsidR="001E62CE" w:rsidRPr="001E62CE" w:rsidRDefault="001E62CE" w:rsidP="00281CED">
      <w:pPr>
        <w:rPr>
          <w:sz w:val="18"/>
          <w:szCs w:val="18"/>
        </w:rPr>
      </w:pPr>
      <w:r w:rsidRPr="001E62CE">
        <w:rPr>
          <w:sz w:val="18"/>
          <w:szCs w:val="18"/>
        </w:rPr>
        <w:t>- для 44 рабочих мест №№ 38А, 8229.0002А (38А), 34, 36, 40, 44, 46, 65, 8229.0005, 50, 8229.0007, 55А, 8229.0008А (55А), 68, 57А, 8229.0009А (57А), 56, 67, 63, 35, 37, 39А, 8229.0011А (39А), 41, 45, 47, 71, 61, 13, 59А, 8229.0014А (59А), 60, 66, 64, 69, 72, 8229.0015, 51, 2, 5, 6, 4, 1, 11 устано</w:t>
      </w:r>
      <w:r w:rsidRPr="001E62CE">
        <w:rPr>
          <w:sz w:val="18"/>
          <w:szCs w:val="18"/>
        </w:rPr>
        <w:t>в</w:t>
      </w:r>
      <w:r w:rsidRPr="001E62CE">
        <w:rPr>
          <w:sz w:val="18"/>
          <w:szCs w:val="18"/>
        </w:rPr>
        <w:t>лен класс(подкласс) условий труда 3.2;</w:t>
      </w:r>
    </w:p>
    <w:p w:rsidR="00281CED" w:rsidRPr="001E62CE" w:rsidRDefault="001E62CE" w:rsidP="00281CED">
      <w:pPr>
        <w:rPr>
          <w:sz w:val="18"/>
          <w:szCs w:val="18"/>
        </w:rPr>
      </w:pPr>
      <w:r w:rsidRPr="001E62CE">
        <w:rPr>
          <w:sz w:val="18"/>
          <w:szCs w:val="18"/>
        </w:rPr>
        <w:t>- для 2 рабочих мест №№ 75, 8229.0013 установлен класс(подкласс) условий труда 3.3.</w:t>
      </w:r>
      <w:r w:rsidR="00281CED" w:rsidRPr="001E62CE">
        <w:rPr>
          <w:sz w:val="18"/>
          <w:szCs w:val="18"/>
        </w:rPr>
        <w:fldChar w:fldCharType="end"/>
      </w:r>
    </w:p>
    <w:p w:rsidR="000D5065" w:rsidRPr="001E62CE" w:rsidRDefault="000D5065" w:rsidP="000D5065">
      <w:pPr>
        <w:rPr>
          <w:b/>
          <w:color w:val="000000"/>
          <w:sz w:val="18"/>
          <w:szCs w:val="18"/>
        </w:rPr>
      </w:pPr>
      <w:r w:rsidRPr="001E62CE">
        <w:rPr>
          <w:sz w:val="18"/>
          <w:szCs w:val="18"/>
        </w:rPr>
        <w:t>Примечание:</w:t>
      </w:r>
    </w:p>
    <w:p w:rsidR="000D5065" w:rsidRPr="001E62CE" w:rsidRDefault="000D5065" w:rsidP="000D5065">
      <w:pPr>
        <w:rPr>
          <w:sz w:val="18"/>
          <w:szCs w:val="18"/>
        </w:rPr>
      </w:pPr>
      <w:r w:rsidRPr="001E62CE">
        <w:rPr>
          <w:color w:val="000000"/>
          <w:sz w:val="18"/>
          <w:szCs w:val="18"/>
        </w:rPr>
        <w:t xml:space="preserve">классы (подклассы) условий труда 1, 2 </w:t>
      </w:r>
      <w:r w:rsidRPr="001E62CE">
        <w:rPr>
          <w:bCs/>
          <w:sz w:val="18"/>
          <w:szCs w:val="18"/>
        </w:rPr>
        <w:t>-</w:t>
      </w:r>
      <w:r w:rsidRPr="001E62CE">
        <w:rPr>
          <w:sz w:val="18"/>
          <w:szCs w:val="18"/>
        </w:rPr>
        <w:t xml:space="preserve"> фактический уровень вредного фактора соответствует гигиеническим нормативам;</w:t>
      </w:r>
    </w:p>
    <w:p w:rsidR="000D5065" w:rsidRPr="001E62CE" w:rsidRDefault="000D5065" w:rsidP="000D5065">
      <w:pPr>
        <w:rPr>
          <w:b/>
          <w:color w:val="000000"/>
          <w:sz w:val="18"/>
          <w:szCs w:val="18"/>
        </w:rPr>
      </w:pPr>
      <w:r w:rsidRPr="001E62CE">
        <w:rPr>
          <w:color w:val="000000"/>
          <w:sz w:val="18"/>
          <w:szCs w:val="18"/>
        </w:rPr>
        <w:t xml:space="preserve">классы (подклассы) условий труда 3.1, 3.2, 3.3, 3.4, 4 </w:t>
      </w:r>
      <w:r w:rsidRPr="001E62CE">
        <w:rPr>
          <w:bCs/>
          <w:sz w:val="18"/>
          <w:szCs w:val="18"/>
        </w:rPr>
        <w:t>-</w:t>
      </w:r>
      <w:r w:rsidRPr="001E62CE">
        <w:rPr>
          <w:sz w:val="18"/>
          <w:szCs w:val="18"/>
        </w:rPr>
        <w:t xml:space="preserve"> фактический уровень вредного фактора не соответствует гигиеническим нормативам.</w:t>
      </w:r>
    </w:p>
    <w:p w:rsidR="00281CED" w:rsidRPr="001E62CE" w:rsidRDefault="00281CED" w:rsidP="00281CED">
      <w:pPr>
        <w:rPr>
          <w:b/>
          <w:color w:val="000000"/>
          <w:sz w:val="18"/>
          <w:szCs w:val="18"/>
        </w:rPr>
      </w:pPr>
    </w:p>
    <w:p w:rsidR="00281CED" w:rsidRPr="001E62CE" w:rsidRDefault="00281CED" w:rsidP="00281CED">
      <w:pPr>
        <w:rPr>
          <w:b/>
          <w:color w:val="000000"/>
          <w:sz w:val="18"/>
          <w:szCs w:val="18"/>
        </w:rPr>
      </w:pPr>
      <w:r w:rsidRPr="001E62CE">
        <w:rPr>
          <w:b/>
          <w:color w:val="000000"/>
          <w:sz w:val="18"/>
          <w:szCs w:val="18"/>
        </w:rPr>
        <w:t>6. Эксперт(ы) по проведению специальной оценки условий труда:</w:t>
      </w:r>
    </w:p>
    <w:tbl>
      <w:tblPr>
        <w:tblW w:w="10204" w:type="dxa"/>
        <w:tblLayout w:type="fixed"/>
        <w:tblLook w:val="01E0"/>
      </w:tblPr>
      <w:tblGrid>
        <w:gridCol w:w="2802"/>
        <w:gridCol w:w="283"/>
        <w:gridCol w:w="1843"/>
        <w:gridCol w:w="283"/>
        <w:gridCol w:w="3261"/>
        <w:gridCol w:w="283"/>
        <w:gridCol w:w="1449"/>
      </w:tblGrid>
      <w:tr w:rsidR="001E62CE" w:rsidRPr="001E62CE" w:rsidTr="001E62CE">
        <w:trPr>
          <w:trHeight w:val="284"/>
        </w:trPr>
        <w:tc>
          <w:tcPr>
            <w:tcW w:w="2802" w:type="dxa"/>
            <w:tcBorders>
              <w:bottom w:val="single" w:sz="4" w:space="0" w:color="auto"/>
            </w:tcBorders>
            <w:shd w:val="clear" w:color="auto" w:fill="auto"/>
            <w:vAlign w:val="bottom"/>
          </w:tcPr>
          <w:p w:rsidR="001E62CE" w:rsidRPr="001E62CE" w:rsidRDefault="001E62CE" w:rsidP="00D16EFF">
            <w:pPr>
              <w:pStyle w:val="a9"/>
              <w:rPr>
                <w:sz w:val="18"/>
                <w:szCs w:val="18"/>
              </w:rPr>
            </w:pPr>
            <w:r w:rsidRPr="001E62CE">
              <w:rPr>
                <w:sz w:val="18"/>
                <w:szCs w:val="18"/>
              </w:rPr>
              <w:t>5205</w:t>
            </w:r>
          </w:p>
        </w:tc>
        <w:tc>
          <w:tcPr>
            <w:tcW w:w="283" w:type="dxa"/>
            <w:shd w:val="clear" w:color="auto" w:fill="auto"/>
            <w:vAlign w:val="bottom"/>
          </w:tcPr>
          <w:p w:rsidR="001E62CE" w:rsidRPr="001E62CE" w:rsidRDefault="001E62CE" w:rsidP="00D16EFF">
            <w:pPr>
              <w:pStyle w:val="a9"/>
              <w:rPr>
                <w:b/>
                <w:sz w:val="18"/>
                <w:szCs w:val="18"/>
              </w:rPr>
            </w:pPr>
          </w:p>
        </w:tc>
        <w:tc>
          <w:tcPr>
            <w:tcW w:w="1843" w:type="dxa"/>
            <w:tcBorders>
              <w:bottom w:val="single" w:sz="4" w:space="0" w:color="auto"/>
            </w:tcBorders>
            <w:shd w:val="clear" w:color="auto" w:fill="auto"/>
            <w:vAlign w:val="bottom"/>
          </w:tcPr>
          <w:p w:rsidR="001E62CE" w:rsidRPr="001E62CE" w:rsidRDefault="001E62CE" w:rsidP="00D16EFF">
            <w:pPr>
              <w:pStyle w:val="a9"/>
              <w:rPr>
                <w:sz w:val="18"/>
                <w:szCs w:val="18"/>
              </w:rPr>
            </w:pPr>
          </w:p>
        </w:tc>
        <w:tc>
          <w:tcPr>
            <w:tcW w:w="283" w:type="dxa"/>
            <w:shd w:val="clear" w:color="auto" w:fill="auto"/>
            <w:vAlign w:val="bottom"/>
          </w:tcPr>
          <w:p w:rsidR="001E62CE" w:rsidRPr="001E62CE" w:rsidRDefault="001E62CE" w:rsidP="00D16EFF">
            <w:pPr>
              <w:pStyle w:val="a9"/>
              <w:rPr>
                <w:b/>
                <w:sz w:val="18"/>
                <w:szCs w:val="18"/>
              </w:rPr>
            </w:pPr>
          </w:p>
        </w:tc>
        <w:tc>
          <w:tcPr>
            <w:tcW w:w="3261" w:type="dxa"/>
            <w:tcBorders>
              <w:bottom w:val="single" w:sz="4" w:space="0" w:color="auto"/>
            </w:tcBorders>
            <w:shd w:val="clear" w:color="auto" w:fill="auto"/>
            <w:vAlign w:val="bottom"/>
          </w:tcPr>
          <w:p w:rsidR="001E62CE" w:rsidRPr="001E62CE" w:rsidRDefault="001E62CE" w:rsidP="00D16EFF">
            <w:pPr>
              <w:pStyle w:val="a9"/>
              <w:rPr>
                <w:sz w:val="18"/>
                <w:szCs w:val="18"/>
              </w:rPr>
            </w:pPr>
            <w:r w:rsidRPr="001E62CE">
              <w:rPr>
                <w:sz w:val="18"/>
                <w:szCs w:val="18"/>
              </w:rPr>
              <w:t>Яговцева Олеся Викторовна</w:t>
            </w:r>
          </w:p>
        </w:tc>
        <w:tc>
          <w:tcPr>
            <w:tcW w:w="283" w:type="dxa"/>
            <w:shd w:val="clear" w:color="auto" w:fill="auto"/>
            <w:vAlign w:val="bottom"/>
          </w:tcPr>
          <w:p w:rsidR="001E62CE" w:rsidRPr="001E62CE" w:rsidRDefault="001E62CE" w:rsidP="00D16EFF">
            <w:pPr>
              <w:pStyle w:val="a9"/>
              <w:rPr>
                <w:b/>
                <w:sz w:val="18"/>
                <w:szCs w:val="18"/>
              </w:rPr>
            </w:pPr>
          </w:p>
        </w:tc>
        <w:tc>
          <w:tcPr>
            <w:tcW w:w="1449" w:type="dxa"/>
            <w:tcBorders>
              <w:bottom w:val="single" w:sz="4" w:space="0" w:color="auto"/>
            </w:tcBorders>
            <w:shd w:val="clear" w:color="auto" w:fill="auto"/>
            <w:vAlign w:val="bottom"/>
          </w:tcPr>
          <w:p w:rsidR="001E62CE" w:rsidRPr="001E62CE" w:rsidRDefault="001E62CE" w:rsidP="00D16EFF">
            <w:pPr>
              <w:pStyle w:val="a9"/>
              <w:rPr>
                <w:sz w:val="18"/>
                <w:szCs w:val="18"/>
              </w:rPr>
            </w:pPr>
            <w:fldSimple w:instr=" DOCVARIABLE izm_date \* MERGEFORMAT ">
              <w:r w:rsidRPr="001E62CE">
                <w:rPr>
                  <w:bCs/>
                  <w:sz w:val="18"/>
                  <w:szCs w:val="18"/>
                </w:rPr>
                <w:t>24.01.2023</w:t>
              </w:r>
            </w:fldSimple>
          </w:p>
        </w:tc>
      </w:tr>
      <w:tr w:rsidR="001E62CE" w:rsidRPr="001E62CE" w:rsidTr="001E62CE">
        <w:trPr>
          <w:trHeight w:val="284"/>
        </w:trPr>
        <w:tc>
          <w:tcPr>
            <w:tcW w:w="2802" w:type="dxa"/>
            <w:tcBorders>
              <w:top w:val="single" w:sz="4" w:space="0" w:color="auto"/>
            </w:tcBorders>
          </w:tcPr>
          <w:p w:rsidR="001E62CE" w:rsidRPr="001E62CE" w:rsidRDefault="001E62CE" w:rsidP="00D16EFF">
            <w:pPr>
              <w:pStyle w:val="a9"/>
              <w:rPr>
                <w:sz w:val="18"/>
                <w:szCs w:val="18"/>
                <w:vertAlign w:val="superscript"/>
              </w:rPr>
            </w:pPr>
            <w:r w:rsidRPr="001E62CE">
              <w:rPr>
                <w:sz w:val="18"/>
                <w:szCs w:val="18"/>
                <w:vertAlign w:val="superscript"/>
              </w:rPr>
              <w:t>(№ в реестре экспертов)</w:t>
            </w:r>
          </w:p>
        </w:tc>
        <w:tc>
          <w:tcPr>
            <w:tcW w:w="283" w:type="dxa"/>
          </w:tcPr>
          <w:p w:rsidR="001E62CE" w:rsidRPr="001E62CE" w:rsidRDefault="001E62CE" w:rsidP="00D16EFF">
            <w:pPr>
              <w:pStyle w:val="a9"/>
              <w:rPr>
                <w:b/>
                <w:sz w:val="18"/>
                <w:szCs w:val="18"/>
                <w:vertAlign w:val="superscript"/>
              </w:rPr>
            </w:pPr>
          </w:p>
        </w:tc>
        <w:tc>
          <w:tcPr>
            <w:tcW w:w="1843" w:type="dxa"/>
            <w:tcBorders>
              <w:top w:val="single" w:sz="4" w:space="0" w:color="auto"/>
            </w:tcBorders>
          </w:tcPr>
          <w:p w:rsidR="001E62CE" w:rsidRPr="001E62CE" w:rsidRDefault="001E62CE" w:rsidP="00D16EFF">
            <w:pPr>
              <w:pStyle w:val="a9"/>
              <w:rPr>
                <w:sz w:val="18"/>
                <w:szCs w:val="18"/>
                <w:vertAlign w:val="superscript"/>
              </w:rPr>
            </w:pPr>
            <w:r w:rsidRPr="001E62CE">
              <w:rPr>
                <w:sz w:val="18"/>
                <w:szCs w:val="18"/>
                <w:vertAlign w:val="superscript"/>
              </w:rPr>
              <w:t>(подпись)</w:t>
            </w:r>
          </w:p>
        </w:tc>
        <w:tc>
          <w:tcPr>
            <w:tcW w:w="283" w:type="dxa"/>
          </w:tcPr>
          <w:p w:rsidR="001E62CE" w:rsidRPr="001E62CE" w:rsidRDefault="001E62CE" w:rsidP="00D16EFF">
            <w:pPr>
              <w:pStyle w:val="a9"/>
              <w:rPr>
                <w:b/>
                <w:sz w:val="18"/>
                <w:szCs w:val="18"/>
                <w:vertAlign w:val="superscript"/>
              </w:rPr>
            </w:pPr>
          </w:p>
        </w:tc>
        <w:tc>
          <w:tcPr>
            <w:tcW w:w="3261" w:type="dxa"/>
            <w:tcBorders>
              <w:top w:val="single" w:sz="4" w:space="0" w:color="auto"/>
            </w:tcBorders>
          </w:tcPr>
          <w:p w:rsidR="001E62CE" w:rsidRPr="001E62CE" w:rsidRDefault="001E62CE" w:rsidP="00D16EFF">
            <w:pPr>
              <w:pStyle w:val="a9"/>
              <w:rPr>
                <w:sz w:val="18"/>
                <w:szCs w:val="18"/>
                <w:vertAlign w:val="superscript"/>
              </w:rPr>
            </w:pPr>
            <w:r w:rsidRPr="001E62CE">
              <w:rPr>
                <w:sz w:val="18"/>
                <w:szCs w:val="18"/>
                <w:vertAlign w:val="superscript"/>
              </w:rPr>
              <w:t>(Ф.И.О.)</w:t>
            </w:r>
          </w:p>
        </w:tc>
        <w:tc>
          <w:tcPr>
            <w:tcW w:w="283" w:type="dxa"/>
          </w:tcPr>
          <w:p w:rsidR="001E62CE" w:rsidRPr="001E62CE" w:rsidRDefault="001E62CE" w:rsidP="00D16EFF">
            <w:pPr>
              <w:pStyle w:val="a9"/>
              <w:rPr>
                <w:b/>
                <w:sz w:val="18"/>
                <w:szCs w:val="18"/>
                <w:vertAlign w:val="superscript"/>
              </w:rPr>
            </w:pPr>
          </w:p>
        </w:tc>
        <w:tc>
          <w:tcPr>
            <w:tcW w:w="1449" w:type="dxa"/>
            <w:tcBorders>
              <w:top w:val="single" w:sz="4" w:space="0" w:color="auto"/>
            </w:tcBorders>
          </w:tcPr>
          <w:p w:rsidR="001E62CE" w:rsidRPr="001E62CE" w:rsidRDefault="001E62CE" w:rsidP="00D16EFF">
            <w:pPr>
              <w:pStyle w:val="a9"/>
              <w:rPr>
                <w:sz w:val="18"/>
                <w:szCs w:val="18"/>
                <w:vertAlign w:val="superscript"/>
              </w:rPr>
            </w:pPr>
            <w:r w:rsidRPr="001E62CE">
              <w:rPr>
                <w:sz w:val="18"/>
                <w:szCs w:val="18"/>
                <w:vertAlign w:val="superscript"/>
              </w:rPr>
              <w:t>(дата)</w:t>
            </w:r>
          </w:p>
        </w:tc>
      </w:tr>
    </w:tbl>
    <w:p w:rsidR="00281CED" w:rsidRPr="001E62CE" w:rsidRDefault="00281CED" w:rsidP="00281CED">
      <w:pPr>
        <w:spacing w:before="120"/>
        <w:rPr>
          <w:rStyle w:val="a8"/>
          <w:sz w:val="18"/>
          <w:szCs w:val="18"/>
        </w:rPr>
      </w:pPr>
    </w:p>
    <w:sectPr w:rsidR="00281CED" w:rsidRPr="001E62CE" w:rsidSect="004017DE">
      <w:headerReference w:type="even" r:id="rId7"/>
      <w:headerReference w:type="default" r:id="rId8"/>
      <w:footerReference w:type="even" r:id="rId9"/>
      <w:footerReference w:type="default" r:id="rId10"/>
      <w:headerReference w:type="first" r:id="rId11"/>
      <w:footerReference w:type="first" r:id="rId12"/>
      <w:pgSz w:w="11906" w:h="16838"/>
      <w:pgMar w:top="851" w:right="851" w:bottom="1134"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2CE" w:rsidRDefault="001E62CE" w:rsidP="00A26294">
      <w:pPr>
        <w:pStyle w:val="a8"/>
      </w:pPr>
      <w:r>
        <w:separator/>
      </w:r>
    </w:p>
  </w:endnote>
  <w:endnote w:type="continuationSeparator" w:id="0">
    <w:p w:rsidR="001E62CE" w:rsidRDefault="001E62CE" w:rsidP="00A26294">
      <w:pPr>
        <w:pStyle w:val="a8"/>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2CE" w:rsidRDefault="001E62C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8188"/>
      <w:gridCol w:w="284"/>
      <w:gridCol w:w="1948"/>
    </w:tblGrid>
    <w:tr w:rsidR="00C50ECA" w:rsidTr="00D16EFF">
      <w:tc>
        <w:tcPr>
          <w:tcW w:w="8188" w:type="dxa"/>
        </w:tcPr>
        <w:p w:rsidR="00C50ECA" w:rsidRPr="00D16EFF" w:rsidRDefault="00C50ECA" w:rsidP="00F8236D">
          <w:pPr>
            <w:rPr>
              <w:sz w:val="20"/>
              <w:szCs w:val="20"/>
            </w:rPr>
          </w:pPr>
          <w:r w:rsidRPr="00D16EFF">
            <w:rPr>
              <w:sz w:val="20"/>
              <w:szCs w:val="20"/>
            </w:rPr>
            <w:t>Сводный протокол</w:t>
          </w:r>
          <w:r w:rsidR="00A941AD">
            <w:rPr>
              <w:sz w:val="20"/>
              <w:szCs w:val="20"/>
            </w:rPr>
            <w:t xml:space="preserve"> пр</w:t>
          </w:r>
          <w:r w:rsidR="00F8236D">
            <w:rPr>
              <w:sz w:val="20"/>
              <w:szCs w:val="20"/>
            </w:rPr>
            <w:t>о</w:t>
          </w:r>
          <w:r w:rsidR="00A941AD">
            <w:rPr>
              <w:sz w:val="20"/>
              <w:szCs w:val="20"/>
            </w:rPr>
            <w:t>ведения</w:t>
          </w:r>
          <w:r w:rsidRPr="00D16EFF">
            <w:rPr>
              <w:sz w:val="20"/>
              <w:szCs w:val="20"/>
            </w:rPr>
            <w:t xml:space="preserve"> </w:t>
          </w:r>
          <w:r w:rsidR="00097A36">
            <w:rPr>
              <w:sz w:val="20"/>
              <w:szCs w:val="20"/>
            </w:rPr>
            <w:t>оценки</w:t>
          </w:r>
          <w:r w:rsidRPr="00D16EFF">
            <w:rPr>
              <w:sz w:val="20"/>
              <w:szCs w:val="20"/>
            </w:rPr>
            <w:t xml:space="preserve"> </w:t>
          </w:r>
          <w:r w:rsidR="00994692" w:rsidRPr="00D16EFF">
            <w:rPr>
              <w:sz w:val="20"/>
              <w:szCs w:val="20"/>
            </w:rPr>
            <w:t>биологического фактора</w:t>
          </w:r>
        </w:p>
      </w:tc>
      <w:tc>
        <w:tcPr>
          <w:tcW w:w="284" w:type="dxa"/>
        </w:tcPr>
        <w:p w:rsidR="00C50ECA" w:rsidRPr="00D16EFF" w:rsidRDefault="00C50ECA" w:rsidP="00D16EFF">
          <w:pPr>
            <w:jc w:val="center"/>
            <w:rPr>
              <w:sz w:val="20"/>
              <w:szCs w:val="20"/>
            </w:rPr>
          </w:pPr>
          <w:bookmarkStart w:id="9" w:name="kolontitul2"/>
          <w:bookmarkEnd w:id="9"/>
        </w:p>
      </w:tc>
      <w:tc>
        <w:tcPr>
          <w:tcW w:w="1948" w:type="dxa"/>
        </w:tcPr>
        <w:p w:rsidR="00C50ECA" w:rsidRPr="00D16EFF" w:rsidRDefault="00C50ECA" w:rsidP="00D16EFF">
          <w:pPr>
            <w:pStyle w:val="ac"/>
            <w:jc w:val="right"/>
            <w:rPr>
              <w:sz w:val="20"/>
              <w:szCs w:val="20"/>
              <w:lang w:val="en-US"/>
            </w:rPr>
          </w:pPr>
          <w:r w:rsidRPr="004A1CFF">
            <w:rPr>
              <w:rStyle w:val="ae"/>
              <w:sz w:val="20"/>
              <w:szCs w:val="20"/>
              <w:lang w:val="ru-RU"/>
            </w:rPr>
            <w:t xml:space="preserve">Стр. </w:t>
          </w:r>
          <w:r w:rsidRPr="004A1CFF">
            <w:rPr>
              <w:rStyle w:val="ae"/>
              <w:sz w:val="20"/>
              <w:szCs w:val="20"/>
              <w:lang w:val="ru-RU"/>
            </w:rPr>
            <w:fldChar w:fldCharType="begin"/>
          </w:r>
          <w:r w:rsidRPr="004A1CFF">
            <w:rPr>
              <w:rStyle w:val="ae"/>
              <w:sz w:val="20"/>
              <w:szCs w:val="20"/>
              <w:lang w:val="ru-RU"/>
            </w:rPr>
            <w:instrText xml:space="preserve">PAGE  </w:instrText>
          </w:r>
          <w:r w:rsidRPr="004A1CFF">
            <w:rPr>
              <w:rStyle w:val="ae"/>
              <w:sz w:val="20"/>
              <w:szCs w:val="20"/>
              <w:lang w:val="ru-RU"/>
            </w:rPr>
            <w:fldChar w:fldCharType="separate"/>
          </w:r>
          <w:r w:rsidR="001E62CE">
            <w:rPr>
              <w:rStyle w:val="ae"/>
              <w:noProof/>
              <w:sz w:val="20"/>
              <w:szCs w:val="20"/>
              <w:lang w:val="ru-RU"/>
            </w:rPr>
            <w:t>1</w:t>
          </w:r>
          <w:r w:rsidRPr="004A1CFF">
            <w:rPr>
              <w:rStyle w:val="ae"/>
              <w:sz w:val="20"/>
              <w:szCs w:val="20"/>
              <w:lang w:val="ru-RU"/>
            </w:rPr>
            <w:fldChar w:fldCharType="end"/>
          </w:r>
          <w:r w:rsidRPr="004A1CFF">
            <w:rPr>
              <w:rStyle w:val="ae"/>
              <w:sz w:val="20"/>
              <w:szCs w:val="20"/>
              <w:lang w:val="ru-RU"/>
            </w:rPr>
            <w:t xml:space="preserve"> из </w:t>
          </w:r>
          <w:fldSimple w:instr=" SECTIONPAGES   \* MERGEFORMAT ">
            <w:r w:rsidR="001E62CE" w:rsidRPr="001E62CE">
              <w:rPr>
                <w:rStyle w:val="ae"/>
                <w:noProof/>
                <w:sz w:val="20"/>
                <w:lang w:val="ru-RU"/>
              </w:rPr>
              <w:t>10</w:t>
            </w:r>
          </w:fldSimple>
          <w:r w:rsidRPr="004A1CFF">
            <w:rPr>
              <w:rStyle w:val="ae"/>
              <w:sz w:val="20"/>
              <w:szCs w:val="20"/>
              <w:lang w:val="ru-RU"/>
            </w:rPr>
            <w:t xml:space="preserve"> </w:t>
          </w:r>
        </w:p>
      </w:tc>
    </w:tr>
  </w:tbl>
  <w:p w:rsidR="00C50ECA" w:rsidRDefault="00C50ECA">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2CE" w:rsidRDefault="001E62C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2CE" w:rsidRDefault="001E62CE" w:rsidP="00A26294">
      <w:pPr>
        <w:pStyle w:val="a8"/>
      </w:pPr>
      <w:r>
        <w:separator/>
      </w:r>
    </w:p>
  </w:footnote>
  <w:footnote w:type="continuationSeparator" w:id="0">
    <w:p w:rsidR="001E62CE" w:rsidRDefault="001E62CE" w:rsidP="00A26294">
      <w:pPr>
        <w:pStyle w:val="a8"/>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2CE" w:rsidRDefault="001E62CE">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2CE" w:rsidRDefault="001E62CE">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2CE" w:rsidRDefault="001E62CE">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ctiveWritingStyle w:appName="MSWord" w:lang="ru-RU" w:vendorID="1" w:dllVersion="512" w:checkStyle="1"/>
  <w:activeWritingStyle w:appName="MSWord" w:lang="en-US" w:vendorID="8" w:dllVersion="513" w:checkStyle="1"/>
  <w:attachedTemplate r:id="rId1"/>
  <w:stylePaneFormatFilter w:val="3F01"/>
  <w:doNotTrackMoves/>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tt_org_adr" w:val="РОССИЯ, Новосибирская область, 630005,  г. Новосибирск, ул. Некрасова, д. 63/1, этаж 2, помещение 4;   _x000D__x000A_630001, г. Новосибирск, ул. Дуси Ковальчук, дом 1, офис 314а, Административно-бытовой корпус с пешеходной галереей и столовой"/>
    <w:docVar w:name="att_org_name" w:val="Общество с ограниченной ответственностью &quot;Служба аттестации рабочих мест&quot;"/>
    <w:docVar w:name="att_org_reg_date" w:val="08.04.2016"/>
    <w:docVar w:name="att_org_reg_num" w:val="265"/>
    <w:docVar w:name="att_zakl_sv" w:val="- для 11 рабочих мест №№ 8229.0001, 8229.0004, 42, 48, 8229.0006, 73, 49, 53, 12, 74, 8229.0016 установлен класс(подкласс) условий труда 3.1;_x000D_- для 44 рабочих мест №№ 38А, 8229.0002А (38А), 34, 36, 40, 44, 46, 65, 8229.0005, 50, 8229.0007, 55А, 8229.0008А (55А), 68, 57А, 8229.0009А (57А), 56, 67, 63, 35, 37, 39А, 8229.0011А (39А), 41, 45, 47, 71, 61, 13, 59А, 8229.0014А (59А), 60, 66, 64, 69, 72, 8229.0015, 51, 2, 5, 6, 4, 1, 11 установлен класс(подкласс) условий труда 3.2;_x000D_- для 2 рабочих мест №№ 75, 8229.0013 установлен класс(подкласс) условий труда 3.3."/>
    <w:docVar w:name="att_zakl2_sv" w:val="- фактический уровень вредного фактора не соответствует гигиеническим нормативам на рабочих местах № 8229.0001, 38А, 8229.0002А (38А), 8229.0004, 34, 36, 40, 42, 44, 48, 46, 65, 8229.0005, 50, 8229.0006, 8229.0007, 55А, 8229.0008А (55А), 68, 73, 57А, 8229.0009А (57А), 56, 67, 63, 35, 49, 37, 39А, 8229.0011А (39А), 41, 45, 47, 53, 71, 61, 12, 13, 75, 8229.0013, 59А, 8229.0014А (59А), 60, 66, 64, 69, 74, 72, 8229.0015, 8229.0016, 51, 2, 5, 6, 4, 1, 11."/>
    <w:docVar w:name="boss_fio" w:val="Бородин Денис Викторович"/>
    <w:docVar w:name="boss_fio2" w:val="Фамилия И.О."/>
    <w:docVar w:name="boss_state" w:val="Должность руководителя"/>
    <w:docVar w:name="ceh_info" w:val="8298. ГБУЗ «Прибайкальская ЦРБ»"/>
    <w:docVar w:name="close_doc_flag" w:val="0"/>
    <w:docVar w:name="co_classes" w:val="   "/>
    <w:docVar w:name="D_dog" w:val="26.07.2022"/>
    <w:docVar w:name="D_prikaz" w:val="25.07.2022"/>
    <w:docVar w:name="doc_type" w:val="3"/>
    <w:docVar w:name="fac_name2" w:val="Биологический"/>
    <w:docVar w:name="facid" w:val="2"/>
    <w:docVar w:name="fact_adr" w:val="   "/>
    <w:docVar w:name="fact_adr2" w:val="671260.  Республика Бурятия, Прибайкальский район, с. Турунтаево, ул. Комарова, 1 "/>
    <w:docVar w:name="fill_date" w:val="   "/>
    <w:docVar w:name="izm_date" w:val="23.01.2023"/>
    <w:docVar w:name="izm_nd_new" w:val="- перечень используемых НД;"/>
    <w:docVar w:name="list_nd_ctl" w:val="- перечень используемых НД;"/>
    <w:docVar w:name="list_nd_izm" w:val="- перечень используемых НД;"/>
    <w:docVar w:name="max_date" w:val="31.10.2022"/>
    <w:docVar w:name="min_date" w:val="31.10.2022"/>
    <w:docVar w:name="N_dog" w:val="СОУТ-7-396/22"/>
    <w:docVar w:name="N_prikaz" w:val="405-ОД"/>
    <w:docVar w:name="num_doc" w:val="   "/>
    <w:docVar w:name="org_code" w:val="8298"/>
    <w:docVar w:name="org_guid" w:val="FCB7258B0BFF4EA0961859ACE7B8E70E"/>
    <w:docVar w:name="org_id" w:val="51"/>
    <w:docVar w:name="org_member_fio" w:val=" "/>
    <w:docVar w:name="org_member_state" w:val=" "/>
    <w:docVar w:name="pers_guids" w:val="9D0D68A3599B445BAF46300586EDCB31@-~B1AB66AA88CD451EAB8A224D5FC101FA@069-559-325 18"/>
    <w:docVar w:name="pers_snils" w:val="9D0D68A3599B445BAF46300586EDCB31@-~B1AB66AA88CD451EAB8A224D5FC101FA@069-559-325 18"/>
    <w:docVar w:name="podr_id" w:val="org_51"/>
    <w:docVar w:name="query_date" w:val=" "/>
    <w:docVar w:name="raschet" w:val="   "/>
    <w:docVar w:name="rbtd_adr" w:val="671260.  Республика Бурятия, Прибайкальский район, с. Турунтаево, ул. Комарова, 1 "/>
    <w:docVar w:name="rbtd_adr1" w:val="671260.  Республика Бурятия, Прибайкальский район, с. Турунтаево, ул. Комарова, 1"/>
    <w:docVar w:name="rbtd_adr2" w:val=" "/>
    <w:docVar w:name="rbtd_contacts" w:val="crbprb@mail.ru; ; "/>
    <w:docVar w:name="rbtd_email" w:val="crbprb@mail.ru"/>
    <w:docVar w:name="rbtd_fax" w:val=" "/>
    <w:docVar w:name="rbtd_inn" w:val="0316002163"/>
    <w:docVar w:name="rbtd_kpp" w:val="031601001"/>
    <w:docVar w:name="rbtd_name" w:val="Государственное бюджетное учреждение министерства здравоохранения Республика Бурятия &quot; ГБУЗ Прибайкальская Центральная районная больница&quot; "/>
    <w:docVar w:name="rbtd_ogrn" w:val="1020300780532"/>
    <w:docVar w:name="rbtd_okato" w:val="81642488101"/>
    <w:docVar w:name="rbtd_okogu" w:val="2300229"/>
    <w:docVar w:name="rbtd_okpo" w:val="01953535"/>
    <w:docVar w:name="rbtd_okved" w:val="86.10"/>
    <w:docVar w:name="rbtd_phone" w:val=" "/>
    <w:docVar w:name="rbtd_sout_id" w:val="578337"/>
    <w:docVar w:name="si_guids" w:val="2C5E3248D1694F629F49715C3E48785F@-@-@-"/>
    <w:docVar w:name="sign_date" w:val="   "/>
    <w:docVar w:name="sv_docs" w:val="2"/>
    <w:docVar w:name="template" w:val="sv_prot2.dot"/>
    <w:docVar w:name="test_date" w:val="   "/>
    <w:docVar w:name="version" w:val="51"/>
  </w:docVars>
  <w:rsids>
    <w:rsid w:val="00096062"/>
    <w:rsid w:val="00097A36"/>
    <w:rsid w:val="000A1ECD"/>
    <w:rsid w:val="000D5065"/>
    <w:rsid w:val="000F712C"/>
    <w:rsid w:val="001A3AC6"/>
    <w:rsid w:val="001D51DA"/>
    <w:rsid w:val="001E62CE"/>
    <w:rsid w:val="00250F38"/>
    <w:rsid w:val="00281CED"/>
    <w:rsid w:val="002F399D"/>
    <w:rsid w:val="004017DE"/>
    <w:rsid w:val="00413B16"/>
    <w:rsid w:val="00473628"/>
    <w:rsid w:val="004A1CFF"/>
    <w:rsid w:val="004D2E19"/>
    <w:rsid w:val="004F10DC"/>
    <w:rsid w:val="00510F6E"/>
    <w:rsid w:val="00596D6C"/>
    <w:rsid w:val="005F3CED"/>
    <w:rsid w:val="00602E64"/>
    <w:rsid w:val="00607009"/>
    <w:rsid w:val="006174CD"/>
    <w:rsid w:val="006523AF"/>
    <w:rsid w:val="00663B4C"/>
    <w:rsid w:val="00690255"/>
    <w:rsid w:val="006F2DA3"/>
    <w:rsid w:val="007A2A0E"/>
    <w:rsid w:val="00832901"/>
    <w:rsid w:val="0092478C"/>
    <w:rsid w:val="00944930"/>
    <w:rsid w:val="00994692"/>
    <w:rsid w:val="009B3A03"/>
    <w:rsid w:val="00A26294"/>
    <w:rsid w:val="00A941AD"/>
    <w:rsid w:val="00AC50FB"/>
    <w:rsid w:val="00AD290F"/>
    <w:rsid w:val="00AE63C4"/>
    <w:rsid w:val="00B1739E"/>
    <w:rsid w:val="00B33A3C"/>
    <w:rsid w:val="00B70FA8"/>
    <w:rsid w:val="00BB7CA2"/>
    <w:rsid w:val="00BD071D"/>
    <w:rsid w:val="00C25501"/>
    <w:rsid w:val="00C363A9"/>
    <w:rsid w:val="00C41E18"/>
    <w:rsid w:val="00C50ECA"/>
    <w:rsid w:val="00CD2E4D"/>
    <w:rsid w:val="00D16EFF"/>
    <w:rsid w:val="00D26AA3"/>
    <w:rsid w:val="00DA676F"/>
    <w:rsid w:val="00DD3493"/>
    <w:rsid w:val="00DE4519"/>
    <w:rsid w:val="00E27C3A"/>
    <w:rsid w:val="00E339DF"/>
    <w:rsid w:val="00E5397E"/>
    <w:rsid w:val="00E621FE"/>
    <w:rsid w:val="00EB0633"/>
    <w:rsid w:val="00ED19B0"/>
    <w:rsid w:val="00F03B9F"/>
    <w:rsid w:val="00F80B4A"/>
    <w:rsid w:val="00F823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zh-TW"/>
    </w:rPr>
  </w:style>
  <w:style w:type="paragraph" w:styleId="1">
    <w:name w:val="heading 1"/>
    <w:basedOn w:val="a"/>
    <w:next w:val="a"/>
    <w:qFormat/>
    <w:pPr>
      <w:keepNext/>
      <w:jc w:val="both"/>
      <w:outlineLvl w:val="0"/>
    </w:pPr>
    <w:rPr>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10">
    <w:name w:val="заголовок 1"/>
    <w:basedOn w:val="a"/>
    <w:next w:val="a"/>
    <w:pPr>
      <w:keepNext/>
      <w:widowControl w:val="0"/>
    </w:pPr>
    <w:rPr>
      <w:b/>
      <w:bCs/>
      <w:sz w:val="22"/>
      <w:szCs w:val="22"/>
    </w:rPr>
  </w:style>
  <w:style w:type="paragraph" w:styleId="a3">
    <w:name w:val="Title"/>
    <w:basedOn w:val="a"/>
    <w:qFormat/>
    <w:pPr>
      <w:widowControl w:val="0"/>
      <w:jc w:val="center"/>
    </w:pPr>
    <w:rPr>
      <w:b/>
      <w:bCs/>
      <w:sz w:val="28"/>
      <w:szCs w:val="28"/>
    </w:rPr>
  </w:style>
  <w:style w:type="paragraph" w:styleId="a4">
    <w:name w:val="Body Text"/>
    <w:basedOn w:val="a"/>
    <w:pPr>
      <w:widowControl w:val="0"/>
      <w:jc w:val="both"/>
    </w:pPr>
    <w:rPr>
      <w:sz w:val="20"/>
      <w:szCs w:val="20"/>
    </w:rPr>
  </w:style>
  <w:style w:type="paragraph" w:customStyle="1" w:styleId="a5">
    <w:name w:val="Обычный(центр)"/>
    <w:basedOn w:val="a"/>
    <w:pPr>
      <w:jc w:val="center"/>
    </w:pPr>
    <w:rPr>
      <w:b/>
      <w:bCs/>
    </w:rPr>
  </w:style>
  <w:style w:type="table" w:styleId="a6">
    <w:name w:val="Table Grid"/>
    <w:basedOn w:val="a1"/>
    <w:rsid w:val="008329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Раздел"/>
    <w:basedOn w:val="a"/>
    <w:link w:val="a8"/>
    <w:rsid w:val="004017DE"/>
    <w:pPr>
      <w:spacing w:before="60"/>
    </w:pPr>
    <w:rPr>
      <w:b/>
      <w:color w:val="000000"/>
      <w:lang w:eastAsia="ru-RU"/>
    </w:rPr>
  </w:style>
  <w:style w:type="character" w:customStyle="1" w:styleId="a8">
    <w:name w:val="Раздел Знак"/>
    <w:basedOn w:val="a0"/>
    <w:link w:val="a7"/>
    <w:rsid w:val="004017DE"/>
    <w:rPr>
      <w:b/>
      <w:color w:val="000000"/>
      <w:sz w:val="24"/>
      <w:szCs w:val="24"/>
      <w:lang w:val="ru-RU" w:eastAsia="ru-RU" w:bidi="ar-SA"/>
    </w:rPr>
  </w:style>
  <w:style w:type="paragraph" w:customStyle="1" w:styleId="a9">
    <w:name w:val="Табличный"/>
    <w:basedOn w:val="a"/>
    <w:rsid w:val="004017DE"/>
    <w:pPr>
      <w:jc w:val="center"/>
    </w:pPr>
    <w:rPr>
      <w:sz w:val="20"/>
      <w:szCs w:val="20"/>
      <w:lang w:eastAsia="ru-RU"/>
    </w:rPr>
  </w:style>
  <w:style w:type="character" w:customStyle="1" w:styleId="aa">
    <w:name w:val="Поле"/>
    <w:basedOn w:val="a0"/>
    <w:rsid w:val="004017DE"/>
    <w:rPr>
      <w:rFonts w:ascii="Times New Roman" w:hAnsi="Times New Roman"/>
      <w:sz w:val="24"/>
      <w:u w:val="single"/>
    </w:rPr>
  </w:style>
  <w:style w:type="paragraph" w:styleId="ab">
    <w:name w:val="header"/>
    <w:basedOn w:val="a"/>
    <w:rsid w:val="00A26294"/>
    <w:pPr>
      <w:tabs>
        <w:tab w:val="center" w:pos="4677"/>
        <w:tab w:val="right" w:pos="9355"/>
      </w:tabs>
    </w:pPr>
  </w:style>
  <w:style w:type="paragraph" w:styleId="ac">
    <w:name w:val="footer"/>
    <w:basedOn w:val="a"/>
    <w:link w:val="ad"/>
    <w:rsid w:val="00A26294"/>
    <w:pPr>
      <w:tabs>
        <w:tab w:val="center" w:pos="4677"/>
        <w:tab w:val="right" w:pos="9355"/>
      </w:tabs>
    </w:pPr>
    <w:rPr>
      <w:lang/>
    </w:rPr>
  </w:style>
  <w:style w:type="character" w:styleId="ae">
    <w:name w:val="page number"/>
    <w:basedOn w:val="a0"/>
    <w:rsid w:val="00A26294"/>
  </w:style>
  <w:style w:type="paragraph" w:customStyle="1" w:styleId="af">
    <w:name w:val="Подписи"/>
    <w:basedOn w:val="a"/>
    <w:rsid w:val="007A2A0E"/>
    <w:pPr>
      <w:jc w:val="center"/>
    </w:pPr>
    <w:rPr>
      <w:szCs w:val="20"/>
      <w:lang w:eastAsia="ru-RU"/>
    </w:rPr>
  </w:style>
  <w:style w:type="character" w:customStyle="1" w:styleId="ad">
    <w:name w:val="Нижний колонтитул Знак"/>
    <w:link w:val="ac"/>
    <w:rsid w:val="00097A36"/>
    <w:rPr>
      <w:sz w:val="24"/>
      <w:szCs w:val="24"/>
      <w:lang w:eastAsia="zh-TW"/>
    </w:rPr>
  </w:style>
  <w:style w:type="paragraph" w:styleId="af0">
    <w:name w:val="Normal (Web)"/>
    <w:basedOn w:val="a"/>
    <w:uiPriority w:val="99"/>
    <w:unhideWhenUsed/>
    <w:rsid w:val="001E62CE"/>
    <w:pPr>
      <w:spacing w:before="100" w:beforeAutospacing="1" w:after="100" w:afterAutospacing="1"/>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644237965">
      <w:bodyDiv w:val="1"/>
      <w:marLeft w:val="0"/>
      <w:marRight w:val="0"/>
      <w:marTop w:val="0"/>
      <w:marBottom w:val="0"/>
      <w:divBdr>
        <w:top w:val="none" w:sz="0" w:space="0" w:color="auto"/>
        <w:left w:val="none" w:sz="0" w:space="0" w:color="auto"/>
        <w:bottom w:val="none" w:sz="0" w:space="0" w:color="auto"/>
        <w:right w:val="none" w:sz="0" w:space="0" w:color="auto"/>
      </w:divBdr>
    </w:div>
    <w:div w:id="95637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90;&#1090;&#1077;&#1089;&#1090;&#1072;&#1094;&#1080;&#1103;-5.1\sv_prot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sv_prot2</Template>
  <TotalTime>1</TotalTime>
  <Pages>10</Pages>
  <Words>3364</Words>
  <Characters>19180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Биологический</vt:lpstr>
    </vt:vector>
  </TitlesOfParts>
  <Company>att-support.ru</Company>
  <LinksUpToDate>false</LinksUpToDate>
  <CharactersWithSpaces>22500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Биологический</dc:title>
  <dc:subject/>
  <dc:creator>o.yagovceva</dc:creator>
  <cp:keywords/>
  <cp:lastModifiedBy>o.yagovceva</cp:lastModifiedBy>
  <cp:revision>1</cp:revision>
  <dcterms:created xsi:type="dcterms:W3CDTF">2023-01-29T03:45:00Z</dcterms:created>
  <dcterms:modified xsi:type="dcterms:W3CDTF">2023-01-29T03:46:00Z</dcterms:modified>
</cp:coreProperties>
</file>